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A2AE" w14:textId="10834BC8" w:rsidR="00BD008C" w:rsidRPr="009C487D" w:rsidRDefault="007F03BF" w:rsidP="009C487D">
      <w:pPr>
        <w:pStyle w:val="Date"/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 wp14:anchorId="17FEEAC3" wp14:editId="287267E2">
            <wp:simplePos x="0" y="0"/>
            <wp:positionH relativeFrom="column">
              <wp:posOffset>-290945</wp:posOffset>
            </wp:positionH>
            <wp:positionV relativeFrom="paragraph">
              <wp:posOffset>-436419</wp:posOffset>
            </wp:positionV>
            <wp:extent cx="2676525" cy="2007394"/>
            <wp:effectExtent l="0" t="0" r="0" b="0"/>
            <wp:wrapNone/>
            <wp:docPr id="2" name="Picture 2" descr="A white board with a blue fr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oard with a blue fram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E4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9413B6" wp14:editId="67B11BC5">
                <wp:simplePos x="0" y="0"/>
                <wp:positionH relativeFrom="column">
                  <wp:posOffset>-2540</wp:posOffset>
                </wp:positionH>
                <wp:positionV relativeFrom="paragraph">
                  <wp:posOffset>2680277</wp:posOffset>
                </wp:positionV>
                <wp:extent cx="1828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6EF" w14:textId="12CD02C7" w:rsidR="00FA5739" w:rsidRPr="00220738" w:rsidRDefault="00FA57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0738"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7F03B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220738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924E97">
                              <w:rPr>
                                <w:sz w:val="28"/>
                                <w:szCs w:val="28"/>
                              </w:rPr>
                              <w:t xml:space="preserve"> – Single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13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2pt;margin-top:211.05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" filled="f" stroked="f">
                <v:textbox>
                  <w:txbxContent>
                    <w:p w14:paraId="47A2F6EF" w14:textId="12CD02C7" w:rsidR="00FA5739" w:rsidRPr="00220738" w:rsidRDefault="00FA5739">
                      <w:pPr>
                        <w:rPr>
                          <w:sz w:val="28"/>
                          <w:szCs w:val="28"/>
                        </w:rPr>
                      </w:pPr>
                      <w:r w:rsidRPr="00220738">
                        <w:rPr>
                          <w:sz w:val="28"/>
                          <w:szCs w:val="28"/>
                        </w:rPr>
                        <w:t>V</w:t>
                      </w:r>
                      <w:r w:rsidR="007F03BF">
                        <w:rPr>
                          <w:sz w:val="28"/>
                          <w:szCs w:val="28"/>
                        </w:rPr>
                        <w:t>1</w:t>
                      </w:r>
                      <w:r w:rsidRPr="00220738">
                        <w:rPr>
                          <w:sz w:val="28"/>
                          <w:szCs w:val="28"/>
                        </w:rPr>
                        <w:t>.0</w:t>
                      </w:r>
                      <w:r w:rsidR="00924E97">
                        <w:rPr>
                          <w:sz w:val="28"/>
                          <w:szCs w:val="28"/>
                        </w:rPr>
                        <w:t xml:space="preserve"> – Single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B61" w:rsidRPr="00A962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E8A3F" wp14:editId="307FB5C3">
                <wp:simplePos x="0" y="0"/>
                <wp:positionH relativeFrom="margin">
                  <wp:posOffset>0</wp:posOffset>
                </wp:positionH>
                <wp:positionV relativeFrom="topMargin">
                  <wp:posOffset>1357630</wp:posOffset>
                </wp:positionV>
                <wp:extent cx="6172200" cy="1715135"/>
                <wp:effectExtent l="0" t="0" r="0" b="1206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E3199" w14:textId="70E6CE96" w:rsidR="00FA5739" w:rsidRPr="002431B1" w:rsidRDefault="003213C0" w:rsidP="002431B1">
                            <w:pPr>
                              <w:pStyle w:val="Subhead"/>
                            </w:pP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S</w:t>
                            </w:r>
                            <w:r w:rsidR="007F03BF">
                              <w:rPr>
                                <w:rFonts w:cs="Arial"/>
                                <w:sz w:val="44"/>
                                <w:szCs w:val="44"/>
                              </w:rPr>
                              <w:t>36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>0</w:t>
                            </w:r>
                            <w:r w:rsidR="00FA5739"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-C </w:t>
                            </w:r>
                            <w:r w:rsidR="00FA5739">
                              <w:rPr>
                                <w:rFonts w:cs="Arial"/>
                                <w:sz w:val="28"/>
                                <w:szCs w:val="28"/>
                              </w:rPr>
                              <w:br/>
                            </w:r>
                            <w:r w:rsidR="00FA5739">
                              <w:t xml:space="preserve">LED </w:t>
                            </w:r>
                            <w:r>
                              <w:t>Soft Light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8A3F" id="Textfeld 32" o:spid="_x0000_s1027" type="#_x0000_t202" style="position:absolute;margin-left:0;margin-top:106.9pt;width:486pt;height:1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" filled="f" stroked="f">
                <v:textbox inset="0,0,0,0">
                  <w:txbxContent>
                    <w:p w14:paraId="290E3199" w14:textId="70E6CE96" w:rsidR="00FA5739" w:rsidRPr="002431B1" w:rsidRDefault="003213C0" w:rsidP="002431B1">
                      <w:pPr>
                        <w:pStyle w:val="Subhead"/>
                      </w:pPr>
                      <w:r>
                        <w:rPr>
                          <w:rFonts w:cs="Arial"/>
                          <w:sz w:val="44"/>
                          <w:szCs w:val="44"/>
                        </w:rPr>
                        <w:t>S</w:t>
                      </w:r>
                      <w:r w:rsidR="007F03BF">
                        <w:rPr>
                          <w:rFonts w:cs="Arial"/>
                          <w:sz w:val="44"/>
                          <w:szCs w:val="44"/>
                        </w:rPr>
                        <w:t>36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>0</w:t>
                      </w:r>
                      <w:r w:rsidR="00FA5739">
                        <w:rPr>
                          <w:rFonts w:cs="Arial"/>
                          <w:sz w:val="44"/>
                          <w:szCs w:val="44"/>
                        </w:rPr>
                        <w:t xml:space="preserve">-C </w:t>
                      </w:r>
                      <w:r w:rsidR="00FA5739">
                        <w:rPr>
                          <w:rFonts w:cs="Arial"/>
                          <w:sz w:val="28"/>
                          <w:szCs w:val="28"/>
                        </w:rPr>
                        <w:br/>
                      </w:r>
                      <w:r w:rsidR="00FA5739">
                        <w:t xml:space="preserve">LED </w:t>
                      </w:r>
                      <w:r>
                        <w:t>Soft Light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D008C">
        <w:br w:type="page"/>
      </w:r>
    </w:p>
    <w:p w14:paraId="243EDE51" w14:textId="2BF20007" w:rsidR="00D471D5" w:rsidRPr="002E4845" w:rsidRDefault="00BF5A3F" w:rsidP="002E4845">
      <w:pPr>
        <w:pStyle w:val="Default"/>
        <w:numPr>
          <w:ilvl w:val="0"/>
          <w:numId w:val="41"/>
        </w:numPr>
        <w:rPr>
          <w:b/>
          <w:bCs/>
          <w:lang w:val="en-US"/>
        </w:rPr>
      </w:pPr>
      <w:r w:rsidRPr="00BF5A3F">
        <w:rPr>
          <w:b/>
          <w:bCs/>
          <w:lang w:val="en-US"/>
        </w:rPr>
        <w:lastRenderedPageBreak/>
        <w:t>General</w:t>
      </w:r>
    </w:p>
    <w:p w14:paraId="19766724" w14:textId="4A95AFB2" w:rsidR="009136DA" w:rsidRDefault="009136DA" w:rsidP="009136DA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luminaire shall be a </w:t>
      </w:r>
      <w:r w:rsidR="00AF1668">
        <w:rPr>
          <w:sz w:val="20"/>
          <w:szCs w:val="20"/>
          <w:lang w:val="en-US"/>
        </w:rPr>
        <w:t>1500</w:t>
      </w:r>
      <w:r>
        <w:rPr>
          <w:sz w:val="20"/>
          <w:szCs w:val="20"/>
          <w:lang w:val="en-US"/>
        </w:rPr>
        <w:t xml:space="preserve"> W color mixing RGBW LED panel luminaire with an electronically controlled light source. </w:t>
      </w:r>
      <w:r w:rsidRPr="009136DA">
        <w:rPr>
          <w:sz w:val="20"/>
          <w:szCs w:val="20"/>
          <w:lang w:val="en-US"/>
        </w:rPr>
        <w:t>The luminaire shall be capable of providing fully tunable white light from 2,800 to 10,000K and allow precise manipulation of intensity, green-magenta point (full minus green and full plus green), hue and saturation, RGBW control, xy control, gel and source color selection, and built-in effects.</w:t>
      </w:r>
      <w:r w:rsidR="00DE1E83">
        <w:rPr>
          <w:sz w:val="20"/>
          <w:szCs w:val="20"/>
          <w:lang w:val="en-US"/>
        </w:rPr>
        <w:t xml:space="preserve"> Control shall be possible via on-board control, wired remote control,</w:t>
      </w:r>
      <w:r w:rsidR="00AF1668">
        <w:rPr>
          <w:sz w:val="20"/>
          <w:szCs w:val="20"/>
          <w:lang w:val="en-US"/>
        </w:rPr>
        <w:t xml:space="preserve"> built-in wireless CRMX receiver,</w:t>
      </w:r>
      <w:r w:rsidR="00DE1E83">
        <w:rPr>
          <w:sz w:val="20"/>
          <w:szCs w:val="20"/>
          <w:lang w:val="en-US"/>
        </w:rPr>
        <w:t xml:space="preserve"> DMX 512A with RDM capability, and ArtNet or sACN with DMX gateway capabilities.</w:t>
      </w:r>
      <w:r w:rsidR="00AF1668">
        <w:rPr>
          <w:sz w:val="20"/>
          <w:szCs w:val="20"/>
          <w:lang w:val="en-US"/>
        </w:rPr>
        <w:t xml:space="preserve"> </w:t>
      </w:r>
      <w:r w:rsidR="00AF1668" w:rsidRPr="00AF1668">
        <w:rPr>
          <w:sz w:val="20"/>
          <w:szCs w:val="20"/>
          <w:lang w:val="en-US"/>
        </w:rPr>
        <w:t>The luminaire shall be available as a carbon fiber and short yoke version.</w:t>
      </w:r>
    </w:p>
    <w:p w14:paraId="61F4A96A" w14:textId="77777777" w:rsidR="00BF5A3F" w:rsidRDefault="00BF5A3F" w:rsidP="009136DA">
      <w:pPr>
        <w:pStyle w:val="Default"/>
        <w:rPr>
          <w:sz w:val="20"/>
          <w:szCs w:val="20"/>
          <w:lang w:val="en-US"/>
        </w:rPr>
      </w:pPr>
    </w:p>
    <w:p w14:paraId="5B780C2C" w14:textId="2AE2E2C0" w:rsidR="00BF5A3F" w:rsidRPr="00BF5A3F" w:rsidRDefault="00BF5A3F" w:rsidP="00BF5A3F">
      <w:pPr>
        <w:pStyle w:val="Default"/>
        <w:numPr>
          <w:ilvl w:val="0"/>
          <w:numId w:val="41"/>
        </w:numPr>
        <w:rPr>
          <w:b/>
          <w:bCs/>
          <w:lang w:val="en-US"/>
        </w:rPr>
      </w:pPr>
      <w:r w:rsidRPr="00BF5A3F">
        <w:rPr>
          <w:b/>
          <w:bCs/>
          <w:lang w:val="en-US"/>
        </w:rPr>
        <w:t>Physical</w:t>
      </w:r>
    </w:p>
    <w:p w14:paraId="1471D238" w14:textId="77777777" w:rsidR="005C3230" w:rsidRDefault="00BF5A3F" w:rsidP="005C3230">
      <w:pPr>
        <w:pStyle w:val="ListBullet"/>
        <w:rPr>
          <w:lang w:val="en-US"/>
        </w:rPr>
      </w:pPr>
      <w:r w:rsidRPr="00BF5A3F">
        <w:rPr>
          <w:lang w:val="en-US"/>
        </w:rPr>
        <w:t xml:space="preserve">The luminaire shall be constructed of rugged, </w:t>
      </w:r>
      <w:proofErr w:type="gramStart"/>
      <w:r w:rsidRPr="00BF5A3F">
        <w:rPr>
          <w:lang w:val="en-US"/>
        </w:rPr>
        <w:t>aluminum</w:t>
      </w:r>
      <w:proofErr w:type="gramEnd"/>
      <w:r w:rsidRPr="00BF5A3F">
        <w:rPr>
          <w:lang w:val="en-US"/>
        </w:rPr>
        <w:t xml:space="preserve"> and molded engineering grade fiber-reinforced thermoplastics.</w:t>
      </w:r>
      <w:r>
        <w:rPr>
          <w:lang w:val="en-US"/>
        </w:rPr>
        <w:t xml:space="preserve"> </w:t>
      </w:r>
    </w:p>
    <w:p w14:paraId="57E0D8DD" w14:textId="31DAC409" w:rsidR="005C3230" w:rsidRDefault="00BF5A3F" w:rsidP="005C3230">
      <w:pPr>
        <w:pStyle w:val="ListBullet"/>
        <w:rPr>
          <w:lang w:val="en-US"/>
        </w:rPr>
      </w:pPr>
      <w:r>
        <w:rPr>
          <w:lang w:val="en-US"/>
        </w:rPr>
        <w:t xml:space="preserve">The </w:t>
      </w:r>
      <w:r w:rsidRPr="00BF5A3F">
        <w:rPr>
          <w:lang w:val="en-US"/>
        </w:rPr>
        <w:t>body of the fixture shall be available in blue/silver</w:t>
      </w:r>
      <w:r w:rsidR="00861FC4">
        <w:rPr>
          <w:lang w:val="en-US"/>
        </w:rPr>
        <w:t xml:space="preserve"> finish</w:t>
      </w:r>
      <w:r w:rsidRPr="00BF5A3F">
        <w:rPr>
          <w:lang w:val="en-US"/>
        </w:rPr>
        <w:t>.</w:t>
      </w:r>
      <w:r>
        <w:rPr>
          <w:lang w:val="en-US"/>
        </w:rPr>
        <w:t xml:space="preserve"> </w:t>
      </w:r>
    </w:p>
    <w:p w14:paraId="76343AAC" w14:textId="795E0666" w:rsidR="005C3230" w:rsidRDefault="00BF5A3F" w:rsidP="005C3230">
      <w:pPr>
        <w:pStyle w:val="ListBullet"/>
        <w:rPr>
          <w:lang w:val="en-US"/>
        </w:rPr>
      </w:pPr>
      <w:r>
        <w:rPr>
          <w:lang w:val="en-US"/>
        </w:rPr>
        <w:t>The lu</w:t>
      </w:r>
      <w:r w:rsidR="005C3230">
        <w:rPr>
          <w:lang w:val="en-US"/>
        </w:rPr>
        <w:t xml:space="preserve">minaire shall have </w:t>
      </w:r>
      <w:r w:rsidR="005C3230" w:rsidRPr="005C3230">
        <w:rPr>
          <w:lang w:val="en-US"/>
        </w:rPr>
        <w:t xml:space="preserve">dimensions not exceeding </w:t>
      </w:r>
      <w:r w:rsidR="00864CF1" w:rsidRPr="00864CF1">
        <w:rPr>
          <w:lang w:val="en-US"/>
        </w:rPr>
        <w:t xml:space="preserve">1594 mm (62.8”) in length, 1122 mm (44.2”) in height </w:t>
      </w:r>
      <w:r w:rsidR="005C3230" w:rsidRPr="005C3230">
        <w:rPr>
          <w:lang w:val="en-US"/>
        </w:rPr>
        <w:t>without spigot</w:t>
      </w:r>
      <w:r w:rsidR="005C3230">
        <w:rPr>
          <w:lang w:val="en-US"/>
        </w:rPr>
        <w:t>,</w:t>
      </w:r>
      <w:r w:rsidR="005C3230" w:rsidRPr="005C3230">
        <w:rPr>
          <w:lang w:val="en-US"/>
        </w:rPr>
        <w:t xml:space="preserve"> and </w:t>
      </w:r>
      <w:r w:rsidR="00864CF1" w:rsidRPr="00DB56E1">
        <w:rPr>
          <w:szCs w:val="20"/>
          <w:lang w:val="en-US"/>
        </w:rPr>
        <w:t xml:space="preserve">203 mm (8”) </w:t>
      </w:r>
      <w:r w:rsidR="005C3230" w:rsidRPr="005C3230">
        <w:rPr>
          <w:lang w:val="en-US"/>
        </w:rPr>
        <w:t>in width.</w:t>
      </w:r>
      <w:r w:rsidR="005C3230">
        <w:rPr>
          <w:lang w:val="en-US"/>
        </w:rPr>
        <w:t xml:space="preserve"> </w:t>
      </w:r>
    </w:p>
    <w:p w14:paraId="53D6DF66" w14:textId="67EC7AE9" w:rsidR="009136DA" w:rsidRDefault="005C3230" w:rsidP="005C3230">
      <w:pPr>
        <w:pStyle w:val="ListBullet"/>
        <w:rPr>
          <w:lang w:val="en-US"/>
        </w:rPr>
      </w:pPr>
      <w:r w:rsidRPr="005C3230">
        <w:rPr>
          <w:lang w:val="en-US"/>
        </w:rPr>
        <w:t>A tilt range of +/- 90° is required.</w:t>
      </w:r>
    </w:p>
    <w:p w14:paraId="6E7A9451" w14:textId="77777777" w:rsidR="00BF5A3F" w:rsidRDefault="00BF5A3F" w:rsidP="00BF5A3F">
      <w:pPr>
        <w:pStyle w:val="Default"/>
        <w:rPr>
          <w:sz w:val="20"/>
          <w:szCs w:val="20"/>
          <w:lang w:val="en-US"/>
        </w:rPr>
      </w:pPr>
    </w:p>
    <w:p w14:paraId="5AB1897F" w14:textId="147AE480" w:rsidR="005C3230" w:rsidRPr="005C3230" w:rsidRDefault="005C3230" w:rsidP="005C3230">
      <w:pPr>
        <w:pStyle w:val="Default"/>
        <w:numPr>
          <w:ilvl w:val="0"/>
          <w:numId w:val="41"/>
        </w:numPr>
        <w:rPr>
          <w:b/>
          <w:bCs/>
          <w:lang w:val="en-US"/>
        </w:rPr>
      </w:pPr>
      <w:r w:rsidRPr="005C3230">
        <w:rPr>
          <w:b/>
          <w:bCs/>
          <w:lang w:val="en-US"/>
        </w:rPr>
        <w:t>Electrical</w:t>
      </w:r>
    </w:p>
    <w:p w14:paraId="6547D658" w14:textId="232F3817" w:rsidR="005C3230" w:rsidRPr="005C3230" w:rsidRDefault="005C3230" w:rsidP="005C3230">
      <w:pPr>
        <w:pStyle w:val="ListBullet"/>
        <w:rPr>
          <w:lang w:val="en-US"/>
        </w:rPr>
      </w:pPr>
      <w:r w:rsidRPr="005C3230">
        <w:rPr>
          <w:lang w:val="en-US"/>
        </w:rPr>
        <w:t>The luminaire shall be furnished with an external power supply for 1</w:t>
      </w:r>
      <w:r w:rsidR="00C56BD6">
        <w:rPr>
          <w:lang w:val="en-US"/>
        </w:rPr>
        <w:t>0</w:t>
      </w:r>
      <w:r w:rsidRPr="005C3230">
        <w:rPr>
          <w:lang w:val="en-US"/>
        </w:rPr>
        <w:t xml:space="preserve">0 to 240 V AC 50/60 Hz supply voltage. </w:t>
      </w:r>
    </w:p>
    <w:p w14:paraId="0EB74430" w14:textId="6B8033B3" w:rsidR="005C3230" w:rsidRDefault="005C3230" w:rsidP="005C3230">
      <w:pPr>
        <w:pStyle w:val="ListBullet"/>
        <w:rPr>
          <w:lang w:val="en-US"/>
        </w:rPr>
      </w:pPr>
      <w:r w:rsidRPr="005C3230">
        <w:rPr>
          <w:lang w:val="en-US"/>
        </w:rPr>
        <w:t xml:space="preserve">The maximum power consumption shall be </w:t>
      </w:r>
      <w:r w:rsidR="001A2188">
        <w:rPr>
          <w:lang w:val="en-US"/>
        </w:rPr>
        <w:t>1500</w:t>
      </w:r>
      <w:r w:rsidRPr="005C3230">
        <w:rPr>
          <w:lang w:val="en-US"/>
        </w:rPr>
        <w:t xml:space="preserve"> W.</w:t>
      </w:r>
    </w:p>
    <w:p w14:paraId="4CC10445" w14:textId="77777777" w:rsidR="00D471D5" w:rsidRPr="00D471D5" w:rsidRDefault="00D471D5" w:rsidP="005C3230">
      <w:pPr>
        <w:pStyle w:val="ListBullet"/>
        <w:rPr>
          <w:lang w:val="en-US"/>
        </w:rPr>
      </w:pPr>
      <w:r>
        <w:rPr>
          <w:szCs w:val="20"/>
        </w:rPr>
        <w:t>The LED emitters used in the fixture should be rated for nominal 50.000-hour LED life to 70% intensity.</w:t>
      </w:r>
    </w:p>
    <w:p w14:paraId="0C2F6AD9" w14:textId="6455DB0A" w:rsidR="00D471D5" w:rsidRPr="005C3230" w:rsidRDefault="00D471D5" w:rsidP="005C3230">
      <w:pPr>
        <w:pStyle w:val="ListBullet"/>
        <w:rPr>
          <w:lang w:val="en-US"/>
        </w:rPr>
      </w:pPr>
      <w:r>
        <w:rPr>
          <w:szCs w:val="20"/>
        </w:rPr>
        <w:t xml:space="preserve"> The luminaire shall provide monitoring of the hours in use and the actual temperature.</w:t>
      </w:r>
    </w:p>
    <w:p w14:paraId="1D821809" w14:textId="77777777" w:rsidR="005C3230" w:rsidRDefault="005C3230" w:rsidP="005C3230">
      <w:pPr>
        <w:pStyle w:val="ListBullet"/>
        <w:numPr>
          <w:ilvl w:val="0"/>
          <w:numId w:val="0"/>
        </w:numPr>
        <w:rPr>
          <w:lang w:val="en-US"/>
        </w:rPr>
      </w:pPr>
    </w:p>
    <w:p w14:paraId="2612E662" w14:textId="489027F7" w:rsidR="00D471D5" w:rsidRPr="00D471D5" w:rsidRDefault="00D471D5" w:rsidP="00D471D5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D471D5">
        <w:rPr>
          <w:b/>
          <w:bCs/>
          <w:sz w:val="24"/>
          <w:lang w:val="en-US"/>
        </w:rPr>
        <w:t>Optical</w:t>
      </w:r>
    </w:p>
    <w:p w14:paraId="22346214" w14:textId="7B2165E8" w:rsidR="00D471D5" w:rsidRDefault="00D471D5" w:rsidP="00D471D5">
      <w:pPr>
        <w:pStyle w:val="ListBullet"/>
        <w:rPr>
          <w:lang w:val="en-US"/>
        </w:rPr>
      </w:pPr>
      <w:r w:rsidRPr="00D471D5">
        <w:rPr>
          <w:lang w:val="en-US"/>
        </w:rPr>
        <w:t>The optical system shall offer an interchangeable diffusion panel with a half peak angle in the range of 7</w:t>
      </w:r>
      <w:r w:rsidR="001027F8">
        <w:rPr>
          <w:lang w:val="en-US"/>
        </w:rPr>
        <w:t>3</w:t>
      </w:r>
      <w:r w:rsidRPr="00D471D5">
        <w:rPr>
          <w:lang w:val="en-US"/>
        </w:rPr>
        <w:t>° – 11</w:t>
      </w:r>
      <w:r w:rsidR="00DE727E">
        <w:rPr>
          <w:lang w:val="en-US"/>
        </w:rPr>
        <w:t>4</w:t>
      </w:r>
      <w:r w:rsidRPr="00D471D5">
        <w:rPr>
          <w:lang w:val="en-US"/>
        </w:rPr>
        <w:t xml:space="preserve">º. </w:t>
      </w:r>
    </w:p>
    <w:p w14:paraId="70A2CA85" w14:textId="691693E3" w:rsidR="00D471D5" w:rsidRPr="00D471D5" w:rsidRDefault="00D471D5" w:rsidP="00D471D5">
      <w:pPr>
        <w:pStyle w:val="ListBullet"/>
        <w:rPr>
          <w:lang w:val="en-US"/>
        </w:rPr>
      </w:pPr>
      <w:r w:rsidRPr="00D471D5">
        <w:rPr>
          <w:lang w:val="en-US"/>
        </w:rPr>
        <w:t xml:space="preserve">The luminaire should have soft, even beam of light and clean shadow rendition with following optical characteristics: </w:t>
      </w:r>
    </w:p>
    <w:p w14:paraId="2B80D0F8" w14:textId="77777777" w:rsidR="00D471D5" w:rsidRPr="00D471D5" w:rsidRDefault="00D471D5" w:rsidP="00D471D5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 w:rsidRPr="00D471D5">
        <w:rPr>
          <w:lang w:val="en-US"/>
        </w:rPr>
        <w:t>Color rendition index CRI of &gt; 95, TLCI of &gt; 91</w:t>
      </w:r>
    </w:p>
    <w:p w14:paraId="2BDAF064" w14:textId="3A7E9464" w:rsidR="00D471D5" w:rsidRPr="00D471D5" w:rsidRDefault="00D471D5" w:rsidP="00D471D5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 w:rsidRPr="00D471D5">
        <w:rPr>
          <w:lang w:val="en-US"/>
        </w:rPr>
        <w:t xml:space="preserve">Color temperature tolerance of +/- 100 K (nominal), +/- 1/8 Green-Magenta (nominal) </w:t>
      </w:r>
    </w:p>
    <w:p w14:paraId="0944E7D3" w14:textId="77777777" w:rsidR="00D471D5" w:rsidRPr="00D471D5" w:rsidRDefault="00D471D5" w:rsidP="00D471D5">
      <w:pPr>
        <w:pStyle w:val="ListBullet"/>
        <w:rPr>
          <w:lang w:val="en-US"/>
        </w:rPr>
      </w:pPr>
      <w:r w:rsidRPr="00D471D5">
        <w:rPr>
          <w:lang w:val="en-US"/>
        </w:rPr>
        <w:t xml:space="preserve">The manufacturer shall ensure that there will be no differences in the quality of the light field between production batches of the lighting fixtures. </w:t>
      </w:r>
    </w:p>
    <w:p w14:paraId="5CA0DA09" w14:textId="0E5CBC4D" w:rsidR="00D471D5" w:rsidRDefault="0005064D" w:rsidP="00D471D5">
      <w:pPr>
        <w:pStyle w:val="ListBullet"/>
        <w:rPr>
          <w:lang w:val="en-US"/>
        </w:rPr>
      </w:pPr>
      <w:r>
        <w:rPr>
          <w:lang w:val="en-US"/>
        </w:rPr>
        <w:t>The luminaire</w:t>
      </w:r>
      <w:r w:rsidR="00D471D5">
        <w:rPr>
          <w:lang w:val="en-US"/>
        </w:rPr>
        <w:t xml:space="preserve"> should have the following photometric characteristics: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84"/>
        <w:gridCol w:w="949"/>
        <w:gridCol w:w="927"/>
        <w:gridCol w:w="927"/>
        <w:gridCol w:w="927"/>
        <w:gridCol w:w="927"/>
        <w:gridCol w:w="927"/>
        <w:gridCol w:w="927"/>
        <w:gridCol w:w="927"/>
      </w:tblGrid>
      <w:tr w:rsidR="000B0377" w:rsidRPr="003065B0" w14:paraId="33EEEDA5" w14:textId="77777777" w:rsidTr="000B0377">
        <w:tc>
          <w:tcPr>
            <w:tcW w:w="1084" w:type="dxa"/>
            <w:vAlign w:val="center"/>
          </w:tcPr>
          <w:p w14:paraId="21D97C90" w14:textId="77777777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F8C6C5E" w14:textId="6F26420C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 m / 9.8ft</w:t>
            </w:r>
          </w:p>
        </w:tc>
        <w:tc>
          <w:tcPr>
            <w:tcW w:w="1854" w:type="dxa"/>
            <w:gridSpan w:val="2"/>
            <w:vAlign w:val="center"/>
          </w:tcPr>
          <w:p w14:paraId="392613A3" w14:textId="61DF2775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 m / 16.4 ft</w:t>
            </w:r>
          </w:p>
        </w:tc>
        <w:tc>
          <w:tcPr>
            <w:tcW w:w="1854" w:type="dxa"/>
            <w:gridSpan w:val="2"/>
            <w:vAlign w:val="center"/>
          </w:tcPr>
          <w:p w14:paraId="04CC249E" w14:textId="2A5107E4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7 m / 23.0 ft</w:t>
            </w:r>
          </w:p>
        </w:tc>
        <w:tc>
          <w:tcPr>
            <w:tcW w:w="1854" w:type="dxa"/>
            <w:gridSpan w:val="2"/>
            <w:vAlign w:val="center"/>
          </w:tcPr>
          <w:p w14:paraId="26A5710E" w14:textId="373B2BB9" w:rsidR="000B0377" w:rsidRPr="003065B0" w:rsidRDefault="000B0377" w:rsidP="000B0377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9 m / 29.5 ft</w:t>
            </w:r>
          </w:p>
        </w:tc>
      </w:tr>
      <w:tr w:rsidR="004A4B01" w14:paraId="12E00E0E" w14:textId="77777777" w:rsidTr="000B0377">
        <w:tc>
          <w:tcPr>
            <w:tcW w:w="1084" w:type="dxa"/>
          </w:tcPr>
          <w:p w14:paraId="701F9853" w14:textId="77777777" w:rsidR="004A4B01" w:rsidRDefault="004A4B01" w:rsidP="004A4B01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dxa"/>
          </w:tcPr>
          <w:p w14:paraId="072389A3" w14:textId="1DFAE835" w:rsidR="004A4B01" w:rsidRPr="003065B0" w:rsidRDefault="004A4B01" w:rsidP="004A4B01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927" w:type="dxa"/>
          </w:tcPr>
          <w:p w14:paraId="7963F1D3" w14:textId="60DB5885" w:rsidR="004A4B01" w:rsidRPr="003065B0" w:rsidRDefault="004A4B01" w:rsidP="004A4B01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927" w:type="dxa"/>
          </w:tcPr>
          <w:p w14:paraId="0A413407" w14:textId="78430B8B" w:rsidR="004A4B01" w:rsidRDefault="004A4B01" w:rsidP="004A4B01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927" w:type="dxa"/>
          </w:tcPr>
          <w:p w14:paraId="02759423" w14:textId="1D5E83C2" w:rsidR="004A4B01" w:rsidRDefault="004A4B01" w:rsidP="004A4B01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927" w:type="dxa"/>
          </w:tcPr>
          <w:p w14:paraId="73C0C0E7" w14:textId="42760C8F" w:rsidR="004A4B01" w:rsidRDefault="004A4B01" w:rsidP="004A4B01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927" w:type="dxa"/>
          </w:tcPr>
          <w:p w14:paraId="44B554FB" w14:textId="566C7149" w:rsidR="004A4B01" w:rsidRDefault="004A4B01" w:rsidP="004A4B01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  <w:tc>
          <w:tcPr>
            <w:tcW w:w="927" w:type="dxa"/>
          </w:tcPr>
          <w:p w14:paraId="7B8A03B6" w14:textId="382C697A" w:rsidR="004A4B01" w:rsidRDefault="004A4B01" w:rsidP="004A4B01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3200K</w:t>
            </w:r>
          </w:p>
        </w:tc>
        <w:tc>
          <w:tcPr>
            <w:tcW w:w="927" w:type="dxa"/>
          </w:tcPr>
          <w:p w14:paraId="78BD57D9" w14:textId="4F67665A" w:rsidR="004A4B01" w:rsidRDefault="004A4B01" w:rsidP="004A4B01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5600K</w:t>
            </w:r>
          </w:p>
        </w:tc>
      </w:tr>
      <w:tr w:rsidR="001027F8" w14:paraId="31095488" w14:textId="77777777" w:rsidTr="000B0377">
        <w:tc>
          <w:tcPr>
            <w:tcW w:w="1084" w:type="dxa"/>
            <w:vMerge w:val="restart"/>
            <w:shd w:val="clear" w:color="auto" w:fill="D9D9D9" w:themeFill="background1" w:themeFillShade="D9"/>
            <w:vAlign w:val="center"/>
          </w:tcPr>
          <w:p w14:paraId="3887EA0E" w14:textId="24BD0FE7" w:rsidR="001027F8" w:rsidRPr="003065B0" w:rsidRDefault="001027F8" w:rsidP="001027F8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  <w:r w:rsidRPr="003065B0">
              <w:rPr>
                <w:b/>
                <w:sz w:val="20"/>
                <w:szCs w:val="20"/>
                <w:lang w:val="en-US"/>
              </w:rPr>
              <w:t>Standard Diffusion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14:paraId="512AF30D" w14:textId="644C4C36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5878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77BB1D00" w14:textId="57F636FB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6444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60547CB0" w14:textId="1D82B317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2116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4405729" w14:textId="0FDFCFEE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2320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535C96F6" w14:textId="4C20243D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1080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21837C2" w14:textId="1417FE72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1184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161FBF88" w14:textId="6423636C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653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5B0384C5" w14:textId="65F06F99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716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lx</w:t>
            </w:r>
          </w:p>
        </w:tc>
      </w:tr>
      <w:tr w:rsidR="001027F8" w14:paraId="7BC57FF0" w14:textId="77777777" w:rsidTr="000B0377">
        <w:trPr>
          <w:trHeight w:val="253"/>
        </w:trPr>
        <w:tc>
          <w:tcPr>
            <w:tcW w:w="1084" w:type="dxa"/>
            <w:vMerge/>
            <w:shd w:val="clear" w:color="auto" w:fill="D9D9D9" w:themeFill="background1" w:themeFillShade="D9"/>
            <w:vAlign w:val="center"/>
          </w:tcPr>
          <w:p w14:paraId="4DFCAC83" w14:textId="77777777" w:rsidR="001027F8" w:rsidRPr="003065B0" w:rsidRDefault="001027F8" w:rsidP="001027F8">
            <w:pPr>
              <w:pStyle w:val="Defaul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</w:tcPr>
          <w:p w14:paraId="717305E3" w14:textId="2925F06F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546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64B5CFAC" w14:textId="34DD27EF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599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DECDD37" w14:textId="125410E7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197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72EF57C0" w14:textId="66C0DEBD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216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6306599C" w14:textId="4BEDE7C5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100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5A88F11" w14:textId="6051AE09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110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2E85270A" w14:textId="4B9F6615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61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45377663" w14:textId="7806E8B8" w:rsidR="001027F8" w:rsidRDefault="001027F8" w:rsidP="001027F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67</w:t>
            </w:r>
            <w:r w:rsidRPr="00A94959">
              <w:rPr>
                <w:color w:val="auto"/>
                <w:sz w:val="20"/>
                <w:szCs w:val="20"/>
                <w:lang w:val="en-US"/>
              </w:rPr>
              <w:t xml:space="preserve"> fc</w:t>
            </w:r>
          </w:p>
        </w:tc>
      </w:tr>
    </w:tbl>
    <w:p w14:paraId="62720163" w14:textId="77777777" w:rsidR="00D471D5" w:rsidRDefault="00D471D5" w:rsidP="00D471D5">
      <w:pPr>
        <w:pStyle w:val="ListBullet"/>
        <w:numPr>
          <w:ilvl w:val="0"/>
          <w:numId w:val="0"/>
        </w:numPr>
        <w:rPr>
          <w:lang w:val="en-US"/>
        </w:rPr>
      </w:pPr>
    </w:p>
    <w:p w14:paraId="0E1C666C" w14:textId="38E5BB52" w:rsidR="00D471D5" w:rsidRPr="00A94C1E" w:rsidRDefault="00D200A6" w:rsidP="002E4845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A94C1E">
        <w:rPr>
          <w:b/>
          <w:bCs/>
          <w:sz w:val="24"/>
          <w:lang w:val="en-US"/>
        </w:rPr>
        <w:t>Environmental</w:t>
      </w:r>
    </w:p>
    <w:p w14:paraId="79271055" w14:textId="4C89F481" w:rsidR="00D200A6" w:rsidRPr="00A94C1E" w:rsidRDefault="00A94C1E" w:rsidP="00A94C1E">
      <w:pPr>
        <w:pStyle w:val="ListBullet"/>
        <w:rPr>
          <w:lang w:val="en-US"/>
        </w:rPr>
      </w:pPr>
      <w:r>
        <w:rPr>
          <w:lang w:val="en-US"/>
        </w:rPr>
        <w:t xml:space="preserve">The fixture shall hold the following </w:t>
      </w:r>
      <w:r w:rsidRPr="00A94C1E">
        <w:rPr>
          <w:lang w:val="en-US"/>
        </w:rPr>
        <w:t>Certifications &amp;</w:t>
      </w:r>
      <w:r>
        <w:rPr>
          <w:lang w:val="en-US"/>
        </w:rPr>
        <w:t xml:space="preserve"> </w:t>
      </w:r>
      <w:r w:rsidRPr="00A94C1E">
        <w:rPr>
          <w:lang w:val="en-US"/>
        </w:rPr>
        <w:t>Declarations of Conformity</w:t>
      </w:r>
      <w:r>
        <w:rPr>
          <w:lang w:val="en-US"/>
        </w:rPr>
        <w:t xml:space="preserve"> - </w:t>
      </w:r>
      <w:r w:rsidRPr="00A94C1E">
        <w:rPr>
          <w:lang w:val="en-US"/>
        </w:rPr>
        <w:t xml:space="preserve">CE, UKCA, CB, ENEC, </w:t>
      </w:r>
      <w:proofErr w:type="spellStart"/>
      <w:r w:rsidRPr="00A94C1E">
        <w:rPr>
          <w:lang w:val="en-US"/>
        </w:rPr>
        <w:t>cNRTLus</w:t>
      </w:r>
      <w:proofErr w:type="spellEnd"/>
      <w:r w:rsidRPr="00A94C1E">
        <w:rPr>
          <w:lang w:val="en-US"/>
        </w:rPr>
        <w:t>, FCC, PSE</w:t>
      </w:r>
      <w:r>
        <w:rPr>
          <w:lang w:val="en-US"/>
        </w:rPr>
        <w:t>.</w:t>
      </w:r>
    </w:p>
    <w:p w14:paraId="554E50EF" w14:textId="77777777" w:rsidR="005C3230" w:rsidRDefault="005C3230" w:rsidP="005C3230">
      <w:pPr>
        <w:pStyle w:val="ListBullet"/>
        <w:numPr>
          <w:ilvl w:val="0"/>
          <w:numId w:val="0"/>
        </w:numPr>
        <w:rPr>
          <w:lang w:val="en-US"/>
        </w:rPr>
      </w:pPr>
    </w:p>
    <w:p w14:paraId="43DA7247" w14:textId="017BDEAE" w:rsidR="00CA6B32" w:rsidRPr="00CA6B32" w:rsidRDefault="00CA6B32" w:rsidP="00CA6B32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CA6B32">
        <w:rPr>
          <w:b/>
          <w:bCs/>
          <w:sz w:val="24"/>
          <w:lang w:val="en-US"/>
        </w:rPr>
        <w:t>Operation</w:t>
      </w:r>
    </w:p>
    <w:p w14:paraId="659A0BC6" w14:textId="07AF69D8" w:rsidR="00CA6B32" w:rsidRPr="00CA6B32" w:rsidRDefault="00CA6B32" w:rsidP="00CA6B32">
      <w:pPr>
        <w:pStyle w:val="ListBullet"/>
        <w:rPr>
          <w:lang w:val="en-US"/>
        </w:rPr>
      </w:pPr>
      <w:r w:rsidRPr="00CA6B32">
        <w:rPr>
          <w:lang w:val="en-US"/>
        </w:rPr>
        <w:t xml:space="preserve">The luminaire shall offer </w:t>
      </w:r>
      <w:r w:rsidR="00A87143">
        <w:rPr>
          <w:lang w:val="en-US"/>
        </w:rPr>
        <w:t>thirteen</w:t>
      </w:r>
      <w:r w:rsidRPr="00CA6B32">
        <w:rPr>
          <w:lang w:val="en-US"/>
        </w:rPr>
        <w:t xml:space="preserve"> 8 bit DMX profiles, </w:t>
      </w:r>
      <w:r w:rsidR="00A87143">
        <w:rPr>
          <w:lang w:val="en-US"/>
        </w:rPr>
        <w:t>thirteen</w:t>
      </w:r>
      <w:r w:rsidRPr="00CA6B32">
        <w:rPr>
          <w:lang w:val="en-US"/>
        </w:rPr>
        <w:t xml:space="preserve"> 16 bit DMX profiles, and five coarse/fine DMX profiles, which can be pre-configured by the user. </w:t>
      </w:r>
    </w:p>
    <w:p w14:paraId="76BA6546" w14:textId="77777777" w:rsidR="00CA6B32" w:rsidRDefault="00CA6B32" w:rsidP="00CA6B32">
      <w:pPr>
        <w:pStyle w:val="ListBullet"/>
        <w:numPr>
          <w:ilvl w:val="0"/>
          <w:numId w:val="0"/>
        </w:numPr>
        <w:ind w:left="360" w:hanging="360"/>
        <w:rPr>
          <w:lang w:val="en-US"/>
        </w:rPr>
      </w:pPr>
    </w:p>
    <w:p w14:paraId="0EE92877" w14:textId="2D0937E0" w:rsidR="00CA6B32" w:rsidRPr="00CA6B32" w:rsidRDefault="00CA6B32" w:rsidP="00CA6B32">
      <w:pPr>
        <w:pStyle w:val="ListBullet"/>
        <w:numPr>
          <w:ilvl w:val="0"/>
          <w:numId w:val="41"/>
        </w:numPr>
        <w:rPr>
          <w:b/>
          <w:bCs/>
          <w:sz w:val="24"/>
          <w:lang w:val="en-US"/>
        </w:rPr>
      </w:pPr>
      <w:r w:rsidRPr="00CA6B32">
        <w:rPr>
          <w:b/>
          <w:bCs/>
          <w:sz w:val="24"/>
          <w:lang w:val="en-US"/>
        </w:rPr>
        <w:t>Accessories</w:t>
      </w:r>
    </w:p>
    <w:p w14:paraId="10384E57" w14:textId="1163369B" w:rsidR="00CA6B32" w:rsidRDefault="00CA6B32" w:rsidP="00CA6B32">
      <w:pPr>
        <w:pStyle w:val="ListBullet"/>
        <w:rPr>
          <w:lang w:val="en-US"/>
        </w:rPr>
      </w:pPr>
      <w:r>
        <w:rPr>
          <w:lang w:val="en-US"/>
        </w:rPr>
        <w:t>The f</w:t>
      </w:r>
      <w:r w:rsidRPr="00CA6B32">
        <w:rPr>
          <w:lang w:val="en-US"/>
        </w:rPr>
        <w:t>ollowing accessories shall be available, but are not limited to:</w:t>
      </w:r>
    </w:p>
    <w:p w14:paraId="22A4EF74" w14:textId="055F532F" w:rsidR="00CA6B32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>Heavy, Lite, Standard, and Intensifier Panels</w:t>
      </w:r>
    </w:p>
    <w:p w14:paraId="22B907C0" w14:textId="61C2B324" w:rsidR="00CA6B32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 xml:space="preserve">30º and 60° </w:t>
      </w:r>
      <w:proofErr w:type="gramStart"/>
      <w:r>
        <w:rPr>
          <w:szCs w:val="20"/>
          <w:lang w:val="en-US"/>
        </w:rPr>
        <w:t>Honeycomb</w:t>
      </w:r>
      <w:proofErr w:type="gramEnd"/>
    </w:p>
    <w:p w14:paraId="5A528A15" w14:textId="18658389" w:rsidR="008C24C0" w:rsidRPr="00CA6B32" w:rsidRDefault="00CA6B32" w:rsidP="00CA6B32">
      <w:pPr>
        <w:pStyle w:val="ListBullet"/>
        <w:tabs>
          <w:tab w:val="clear" w:pos="360"/>
          <w:tab w:val="num" w:pos="720"/>
        </w:tabs>
        <w:ind w:left="720"/>
        <w:rPr>
          <w:lang w:val="en-US"/>
        </w:rPr>
      </w:pPr>
      <w:r>
        <w:rPr>
          <w:szCs w:val="20"/>
          <w:lang w:val="en-US"/>
        </w:rPr>
        <w:t>Chimera and DoP Choice light banks</w:t>
      </w:r>
    </w:p>
    <w:sectPr w:rsidR="008C24C0" w:rsidRPr="00CA6B32" w:rsidSect="005414D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B6D9" w14:textId="77777777" w:rsidR="0046555C" w:rsidRDefault="0046555C">
      <w:pPr>
        <w:spacing w:after="0"/>
      </w:pPr>
      <w:r>
        <w:separator/>
      </w:r>
    </w:p>
  </w:endnote>
  <w:endnote w:type="continuationSeparator" w:id="0">
    <w:p w14:paraId="1CDBC773" w14:textId="77777777" w:rsidR="0046555C" w:rsidRDefault="004655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MS Gothic"/>
    <w:charset w:val="00"/>
    <w:family w:val="auto"/>
    <w:pitch w:val="variable"/>
    <w:sig w:usb0="00000001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844821"/>
      <w:docPartObj>
        <w:docPartGallery w:val="Page Numbers (Bottom of Page)"/>
        <w:docPartUnique/>
      </w:docPartObj>
    </w:sdtPr>
    <w:sdtContent>
      <w:sdt>
        <w:sdtPr>
          <w:id w:val="248939543"/>
          <w:docPartObj>
            <w:docPartGallery w:val="Page Numbers (Top of Page)"/>
            <w:docPartUnique/>
          </w:docPartObj>
        </w:sdtPr>
        <w:sdtContent>
          <w:p w14:paraId="618F6212" w14:textId="00EAB6DE" w:rsidR="00FA5739" w:rsidRPr="00A85503" w:rsidRDefault="00FA5739">
            <w:pPr>
              <w:pStyle w:val="Footer"/>
              <w:jc w:val="right"/>
              <w:rPr>
                <w:lang w:val="en-US"/>
              </w:rPr>
            </w:pPr>
            <w:r w:rsidRPr="00A85503">
              <w:rPr>
                <w:lang w:val="en-US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3F3F">
              <w:rPr>
                <w:b/>
                <w:bCs/>
                <w:noProof/>
                <w:lang w:val="en-US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 w:rsidRPr="00A85503">
              <w:rPr>
                <w:lang w:val="en-US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 w:rsidRPr="00A8550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3F3F">
              <w:rPr>
                <w:b/>
                <w:bCs/>
                <w:noProof/>
                <w:lang w:val="en-US"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56AB9AC" w14:textId="61A023F2" w:rsidR="00FA5739" w:rsidRPr="002B734F" w:rsidRDefault="00FA5739" w:rsidP="002B734F">
    <w:pPr>
      <w:pStyle w:val="Footer"/>
      <w:tabs>
        <w:tab w:val="clear" w:pos="4703"/>
        <w:tab w:val="clear" w:pos="9406"/>
        <w:tab w:val="right" w:pos="9639"/>
      </w:tabs>
      <w:jc w:val="left"/>
      <w:rPr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7FE1" w14:textId="16EB90B6" w:rsidR="00FA5739" w:rsidRPr="005D7332" w:rsidRDefault="00FA5739" w:rsidP="00EE707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1851" w14:textId="77777777" w:rsidR="0046555C" w:rsidRDefault="0046555C">
      <w:pPr>
        <w:spacing w:after="0"/>
      </w:pPr>
      <w:r>
        <w:separator/>
      </w:r>
    </w:p>
  </w:footnote>
  <w:footnote w:type="continuationSeparator" w:id="0">
    <w:p w14:paraId="4961B5D0" w14:textId="77777777" w:rsidR="0046555C" w:rsidRDefault="004655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49C0" w14:textId="1F221323" w:rsidR="00FA5739" w:rsidRDefault="005414D7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944EA1F" wp14:editId="53BE7AD2">
          <wp:simplePos x="0" y="0"/>
          <wp:positionH relativeFrom="column">
            <wp:posOffset>4828020</wp:posOffset>
          </wp:positionH>
          <wp:positionV relativeFrom="paragraph">
            <wp:posOffset>-49011</wp:posOffset>
          </wp:positionV>
          <wp:extent cx="1424940" cy="418462"/>
          <wp:effectExtent l="0" t="0" r="3810" b="1270"/>
          <wp:wrapNone/>
          <wp:docPr id="375292498" name="Picture 375292498" descr="A blue and black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292498" name="Picture 375292498" descr="A blue and black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8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065">
      <w:rPr>
        <w:noProof/>
      </w:rPr>
      <w:drawing>
        <wp:anchor distT="0" distB="0" distL="114300" distR="114300" simplePos="0" relativeHeight="251666432" behindDoc="0" locked="0" layoutInCell="1" allowOverlap="1" wp14:anchorId="69DE7383" wp14:editId="2626D05F">
          <wp:simplePos x="0" y="0"/>
          <wp:positionH relativeFrom="column">
            <wp:posOffset>5116830</wp:posOffset>
          </wp:positionH>
          <wp:positionV relativeFrom="paragraph">
            <wp:posOffset>-2818765</wp:posOffset>
          </wp:positionV>
          <wp:extent cx="1424940" cy="417830"/>
          <wp:effectExtent l="0" t="0" r="3810" b="1270"/>
          <wp:wrapNone/>
          <wp:docPr id="806636044" name="Picture 806636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_Logo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61D4" w14:textId="5C70F472" w:rsidR="00FA5739" w:rsidRPr="001A76B9" w:rsidRDefault="00C00065" w:rsidP="001A76B9">
    <w:r>
      <w:rPr>
        <w:noProof/>
      </w:rPr>
      <w:drawing>
        <wp:anchor distT="0" distB="0" distL="114300" distR="114300" simplePos="0" relativeHeight="251684864" behindDoc="0" locked="0" layoutInCell="1" allowOverlap="1" wp14:anchorId="2AB9D155" wp14:editId="0E6C2696">
          <wp:simplePos x="0" y="0"/>
          <wp:positionH relativeFrom="column">
            <wp:posOffset>5061412</wp:posOffset>
          </wp:positionH>
          <wp:positionV relativeFrom="paragraph">
            <wp:posOffset>-74179</wp:posOffset>
          </wp:positionV>
          <wp:extent cx="1424940" cy="418462"/>
          <wp:effectExtent l="0" t="0" r="3810" b="1270"/>
          <wp:wrapNone/>
          <wp:docPr id="1027799712" name="Picture 1027799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I_Logo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18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739"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63006498" wp14:editId="7E0C78DA">
              <wp:simplePos x="0" y="0"/>
              <wp:positionH relativeFrom="column">
                <wp:posOffset>0</wp:posOffset>
              </wp:positionH>
              <wp:positionV relativeFrom="topMargin">
                <wp:posOffset>3168650</wp:posOffset>
              </wp:positionV>
              <wp:extent cx="4914900" cy="299085"/>
              <wp:effectExtent l="0" t="0" r="2540" b="5715"/>
              <wp:wrapNone/>
              <wp:docPr id="23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4900" cy="299085"/>
                      </a:xfrm>
                      <a:prstGeom prst="rect">
                        <a:avLst/>
                      </a:prstGeom>
                      <a:solidFill>
                        <a:srgbClr val="004586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64C5FA" w14:textId="7C76A0DC" w:rsidR="00FA5739" w:rsidRPr="002B734F" w:rsidRDefault="00FA5739" w:rsidP="001A76B9">
                          <w:pPr>
                            <w:pStyle w:val="Typ"/>
                          </w:pPr>
                          <w:r>
                            <w:t>LIGHTING - PRODUCT SPECIFICATION</w:t>
                          </w:r>
                        </w:p>
                        <w:p w14:paraId="0F0BD7FF" w14:textId="77777777" w:rsidR="00FA5739" w:rsidRDefault="00FA5739" w:rsidP="001A76B9"/>
                      </w:txbxContent>
                    </wps:txbx>
                    <wps:bodyPr wrap="none" lIns="180000" tIns="72000" rIns="108000" bIns="720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06498" id="Rechteck 23" o:spid="_x0000_s1028" style="position:absolute;margin-left:0;margin-top:249.5pt;width:387pt;height:23.55pt;z-index:-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" fillcolor="#004586" stroked="f">
              <v:textbox inset="5mm,2mm,3mm,2mm">
                <w:txbxContent>
                  <w:p w14:paraId="2264C5FA" w14:textId="7C76A0DC" w:rsidR="00FA5739" w:rsidRPr="002B734F" w:rsidRDefault="00FA5739" w:rsidP="001A76B9">
                    <w:pPr>
                      <w:pStyle w:val="Typ"/>
                    </w:pPr>
                    <w:r>
                      <w:t>LIGHTING - PRODUCT SPECIFICATION</w:t>
                    </w:r>
                  </w:p>
                  <w:p w14:paraId="0F0BD7FF" w14:textId="77777777" w:rsidR="00FA5739" w:rsidRDefault="00FA5739" w:rsidP="001A76B9"/>
                </w:txbxContent>
              </v:textbox>
              <w10:wrap anchory="margin"/>
            </v:rect>
          </w:pict>
        </mc:Fallback>
      </mc:AlternateContent>
    </w:r>
  </w:p>
  <w:p w14:paraId="3D09D4C9" w14:textId="3AFF83CD" w:rsidR="00FA5739" w:rsidRDefault="00FA5739" w:rsidP="00752462">
    <w:pPr>
      <w:pStyle w:val="Heading6"/>
      <w:tabs>
        <w:tab w:val="left" w:pos="3360"/>
        <w:tab w:val="left" w:pos="3880"/>
      </w:tabs>
      <w:ind w:left="-142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7D40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06A81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41C5"/>
    <w:multiLevelType w:val="hybridMultilevel"/>
    <w:tmpl w:val="BD4C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7028"/>
    <w:multiLevelType w:val="hybridMultilevel"/>
    <w:tmpl w:val="07CA2D02"/>
    <w:lvl w:ilvl="0" w:tplc="BD1A2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6D7"/>
    <w:multiLevelType w:val="hybridMultilevel"/>
    <w:tmpl w:val="40C2C404"/>
    <w:lvl w:ilvl="0" w:tplc="12FED91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65A25"/>
    <w:multiLevelType w:val="hybridMultilevel"/>
    <w:tmpl w:val="A580C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7AB1"/>
    <w:multiLevelType w:val="hybridMultilevel"/>
    <w:tmpl w:val="B5062762"/>
    <w:lvl w:ilvl="0" w:tplc="AC0E32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965"/>
    <w:multiLevelType w:val="hybridMultilevel"/>
    <w:tmpl w:val="705AC1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35A12"/>
    <w:multiLevelType w:val="hybridMultilevel"/>
    <w:tmpl w:val="7D489ED8"/>
    <w:lvl w:ilvl="0" w:tplc="3CDA039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0674"/>
    <w:multiLevelType w:val="hybridMultilevel"/>
    <w:tmpl w:val="30187138"/>
    <w:lvl w:ilvl="0" w:tplc="4290F802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C23B5"/>
    <w:multiLevelType w:val="hybridMultilevel"/>
    <w:tmpl w:val="45044080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A69A6"/>
    <w:multiLevelType w:val="hybridMultilevel"/>
    <w:tmpl w:val="CA9685A0"/>
    <w:lvl w:ilvl="0" w:tplc="31BC402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AFA"/>
    <w:multiLevelType w:val="hybridMultilevel"/>
    <w:tmpl w:val="2D126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32F8D"/>
    <w:multiLevelType w:val="hybridMultilevel"/>
    <w:tmpl w:val="1D0007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92D1A"/>
    <w:multiLevelType w:val="hybridMultilevel"/>
    <w:tmpl w:val="D7D6E24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D13929"/>
    <w:multiLevelType w:val="hybridMultilevel"/>
    <w:tmpl w:val="6874B6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07AAA"/>
    <w:multiLevelType w:val="hybridMultilevel"/>
    <w:tmpl w:val="5B9CD24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8C5DD8"/>
    <w:multiLevelType w:val="hybridMultilevel"/>
    <w:tmpl w:val="82CC5E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72405"/>
    <w:multiLevelType w:val="hybridMultilevel"/>
    <w:tmpl w:val="3F144E1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4426BF"/>
    <w:multiLevelType w:val="hybridMultilevel"/>
    <w:tmpl w:val="3822E5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81DDC"/>
    <w:multiLevelType w:val="hybridMultilevel"/>
    <w:tmpl w:val="226C10D4"/>
    <w:lvl w:ilvl="0" w:tplc="28DA9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0E6"/>
    <w:multiLevelType w:val="hybridMultilevel"/>
    <w:tmpl w:val="8A5C7B1E"/>
    <w:lvl w:ilvl="0" w:tplc="8A0E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E7653"/>
    <w:multiLevelType w:val="hybridMultilevel"/>
    <w:tmpl w:val="5498C6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87C03"/>
    <w:multiLevelType w:val="multilevel"/>
    <w:tmpl w:val="F2065606"/>
    <w:lvl w:ilvl="0">
      <w:start w:val="1"/>
      <w:numFmt w:val="bullet"/>
      <w:pStyle w:val="Bullet2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42B3A"/>
    <w:multiLevelType w:val="hybridMultilevel"/>
    <w:tmpl w:val="0066BD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61E64"/>
    <w:multiLevelType w:val="hybridMultilevel"/>
    <w:tmpl w:val="23DC1594"/>
    <w:lvl w:ilvl="0" w:tplc="3190CAE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004DD"/>
    <w:multiLevelType w:val="hybridMultilevel"/>
    <w:tmpl w:val="7FEE6092"/>
    <w:lvl w:ilvl="0" w:tplc="8B8ABE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F042A"/>
    <w:multiLevelType w:val="hybridMultilevel"/>
    <w:tmpl w:val="D2DCFB10"/>
    <w:lvl w:ilvl="0" w:tplc="C09EE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02A22"/>
    <w:multiLevelType w:val="hybridMultilevel"/>
    <w:tmpl w:val="312EFB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C057E"/>
    <w:multiLevelType w:val="hybridMultilevel"/>
    <w:tmpl w:val="6A026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71996"/>
    <w:multiLevelType w:val="hybridMultilevel"/>
    <w:tmpl w:val="E60E3A7A"/>
    <w:lvl w:ilvl="0" w:tplc="6CE617EA">
      <w:start w:val="1"/>
      <w:numFmt w:val="decimal"/>
      <w:lvlText w:val="%1."/>
      <w:lvlJc w:val="left"/>
      <w:pPr>
        <w:ind w:left="0" w:firstLine="284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60D44"/>
    <w:multiLevelType w:val="hybridMultilevel"/>
    <w:tmpl w:val="91DAFF62"/>
    <w:lvl w:ilvl="0" w:tplc="7C2631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054C"/>
    <w:multiLevelType w:val="hybridMultilevel"/>
    <w:tmpl w:val="0A3293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36FD3"/>
    <w:multiLevelType w:val="hybridMultilevel"/>
    <w:tmpl w:val="5DECBE4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E43F43"/>
    <w:multiLevelType w:val="hybridMultilevel"/>
    <w:tmpl w:val="81CE1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B0962"/>
    <w:multiLevelType w:val="hybridMultilevel"/>
    <w:tmpl w:val="572236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0461A"/>
    <w:multiLevelType w:val="hybridMultilevel"/>
    <w:tmpl w:val="45E84652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5A47492"/>
    <w:multiLevelType w:val="hybridMultilevel"/>
    <w:tmpl w:val="D024B3FA"/>
    <w:lvl w:ilvl="0" w:tplc="61986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E4AF3"/>
    <w:multiLevelType w:val="hybridMultilevel"/>
    <w:tmpl w:val="1E667368"/>
    <w:lvl w:ilvl="0" w:tplc="9FC02F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6360"/>
    <w:multiLevelType w:val="hybridMultilevel"/>
    <w:tmpl w:val="063475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3674F"/>
    <w:multiLevelType w:val="hybridMultilevel"/>
    <w:tmpl w:val="9410B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66FDC"/>
    <w:multiLevelType w:val="hybridMultilevel"/>
    <w:tmpl w:val="4C4C5214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35723679">
    <w:abstractNumId w:val="23"/>
  </w:num>
  <w:num w:numId="2" w16cid:durableId="993029073">
    <w:abstractNumId w:val="25"/>
  </w:num>
  <w:num w:numId="3" w16cid:durableId="428087975">
    <w:abstractNumId w:val="33"/>
  </w:num>
  <w:num w:numId="4" w16cid:durableId="1306160585">
    <w:abstractNumId w:val="38"/>
  </w:num>
  <w:num w:numId="5" w16cid:durableId="1049376386">
    <w:abstractNumId w:val="22"/>
  </w:num>
  <w:num w:numId="6" w16cid:durableId="891119409">
    <w:abstractNumId w:val="28"/>
  </w:num>
  <w:num w:numId="7" w16cid:durableId="2046177721">
    <w:abstractNumId w:val="1"/>
  </w:num>
  <w:num w:numId="8" w16cid:durableId="384646413">
    <w:abstractNumId w:val="27"/>
  </w:num>
  <w:num w:numId="9" w16cid:durableId="970090001">
    <w:abstractNumId w:val="9"/>
  </w:num>
  <w:num w:numId="10" w16cid:durableId="629476863">
    <w:abstractNumId w:val="3"/>
  </w:num>
  <w:num w:numId="11" w16cid:durableId="489903049">
    <w:abstractNumId w:val="30"/>
  </w:num>
  <w:num w:numId="12" w16cid:durableId="1802570342">
    <w:abstractNumId w:val="11"/>
  </w:num>
  <w:num w:numId="13" w16cid:durableId="962148306">
    <w:abstractNumId w:val="37"/>
  </w:num>
  <w:num w:numId="14" w16cid:durableId="693044217">
    <w:abstractNumId w:val="4"/>
  </w:num>
  <w:num w:numId="15" w16cid:durableId="248467660">
    <w:abstractNumId w:val="31"/>
  </w:num>
  <w:num w:numId="16" w16cid:durableId="89544151">
    <w:abstractNumId w:val="21"/>
  </w:num>
  <w:num w:numId="17" w16cid:durableId="1551846550">
    <w:abstractNumId w:val="26"/>
  </w:num>
  <w:num w:numId="18" w16cid:durableId="1182430716">
    <w:abstractNumId w:val="8"/>
  </w:num>
  <w:num w:numId="19" w16cid:durableId="727412995">
    <w:abstractNumId w:val="2"/>
  </w:num>
  <w:num w:numId="20" w16cid:durableId="1829205479">
    <w:abstractNumId w:val="20"/>
  </w:num>
  <w:num w:numId="21" w16cid:durableId="641228965">
    <w:abstractNumId w:val="24"/>
  </w:num>
  <w:num w:numId="22" w16cid:durableId="2044205398">
    <w:abstractNumId w:val="13"/>
  </w:num>
  <w:num w:numId="23" w16cid:durableId="468791412">
    <w:abstractNumId w:val="34"/>
  </w:num>
  <w:num w:numId="24" w16cid:durableId="682705890">
    <w:abstractNumId w:val="35"/>
  </w:num>
  <w:num w:numId="25" w16cid:durableId="316614806">
    <w:abstractNumId w:val="39"/>
  </w:num>
  <w:num w:numId="26" w16cid:durableId="1947735914">
    <w:abstractNumId w:val="40"/>
  </w:num>
  <w:num w:numId="27" w16cid:durableId="378628998">
    <w:abstractNumId w:val="6"/>
  </w:num>
  <w:num w:numId="28" w16cid:durableId="2086762125">
    <w:abstractNumId w:val="12"/>
  </w:num>
  <w:num w:numId="29" w16cid:durableId="340134013">
    <w:abstractNumId w:val="5"/>
  </w:num>
  <w:num w:numId="30" w16cid:durableId="731659120">
    <w:abstractNumId w:val="29"/>
  </w:num>
  <w:num w:numId="31" w16cid:durableId="466625132">
    <w:abstractNumId w:val="32"/>
  </w:num>
  <w:num w:numId="32" w16cid:durableId="1018627183">
    <w:abstractNumId w:val="19"/>
  </w:num>
  <w:num w:numId="33" w16cid:durableId="381944896">
    <w:abstractNumId w:val="36"/>
  </w:num>
  <w:num w:numId="34" w16cid:durableId="1096903341">
    <w:abstractNumId w:val="7"/>
  </w:num>
  <w:num w:numId="35" w16cid:durableId="1430857142">
    <w:abstractNumId w:val="17"/>
  </w:num>
  <w:num w:numId="36" w16cid:durableId="2014868351">
    <w:abstractNumId w:val="18"/>
  </w:num>
  <w:num w:numId="37" w16cid:durableId="1663728626">
    <w:abstractNumId w:val="10"/>
  </w:num>
  <w:num w:numId="38" w16cid:durableId="1691835795">
    <w:abstractNumId w:val="16"/>
  </w:num>
  <w:num w:numId="39" w16cid:durableId="1859083346">
    <w:abstractNumId w:val="41"/>
  </w:num>
  <w:num w:numId="40" w16cid:durableId="1168788943">
    <w:abstractNumId w:val="14"/>
  </w:num>
  <w:num w:numId="41" w16cid:durableId="1340693944">
    <w:abstractNumId w:val="15"/>
  </w:num>
  <w:num w:numId="42" w16cid:durableId="88638256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C8"/>
    <w:rsid w:val="000028EF"/>
    <w:rsid w:val="00003630"/>
    <w:rsid w:val="00004747"/>
    <w:rsid w:val="00005465"/>
    <w:rsid w:val="00005E31"/>
    <w:rsid w:val="00006CE9"/>
    <w:rsid w:val="0000751C"/>
    <w:rsid w:val="000111EA"/>
    <w:rsid w:val="0001227D"/>
    <w:rsid w:val="00014C71"/>
    <w:rsid w:val="0002200A"/>
    <w:rsid w:val="000264E1"/>
    <w:rsid w:val="000276D9"/>
    <w:rsid w:val="0004131E"/>
    <w:rsid w:val="00046E18"/>
    <w:rsid w:val="0005064D"/>
    <w:rsid w:val="00054E2D"/>
    <w:rsid w:val="00055CAD"/>
    <w:rsid w:val="0005743A"/>
    <w:rsid w:val="000626FD"/>
    <w:rsid w:val="00063466"/>
    <w:rsid w:val="00063917"/>
    <w:rsid w:val="0006634C"/>
    <w:rsid w:val="00071D6D"/>
    <w:rsid w:val="000724B7"/>
    <w:rsid w:val="000800FD"/>
    <w:rsid w:val="00093469"/>
    <w:rsid w:val="00093B27"/>
    <w:rsid w:val="000941F6"/>
    <w:rsid w:val="000B0377"/>
    <w:rsid w:val="000B19E4"/>
    <w:rsid w:val="000B1BBC"/>
    <w:rsid w:val="000B3275"/>
    <w:rsid w:val="000D0EB0"/>
    <w:rsid w:val="000D5E3A"/>
    <w:rsid w:val="000E67A2"/>
    <w:rsid w:val="000E6DFC"/>
    <w:rsid w:val="00100B68"/>
    <w:rsid w:val="001020F9"/>
    <w:rsid w:val="001023E6"/>
    <w:rsid w:val="001027F8"/>
    <w:rsid w:val="00125FAE"/>
    <w:rsid w:val="00134630"/>
    <w:rsid w:val="00142C3F"/>
    <w:rsid w:val="0014300D"/>
    <w:rsid w:val="0014413B"/>
    <w:rsid w:val="00172796"/>
    <w:rsid w:val="0017327E"/>
    <w:rsid w:val="001739B4"/>
    <w:rsid w:val="0017594E"/>
    <w:rsid w:val="00181766"/>
    <w:rsid w:val="00195988"/>
    <w:rsid w:val="00196C77"/>
    <w:rsid w:val="001A2188"/>
    <w:rsid w:val="001A3D53"/>
    <w:rsid w:val="001A76B9"/>
    <w:rsid w:val="001B368F"/>
    <w:rsid w:val="001B798F"/>
    <w:rsid w:val="001C1CDE"/>
    <w:rsid w:val="001D291B"/>
    <w:rsid w:val="001E202B"/>
    <w:rsid w:val="001F0F64"/>
    <w:rsid w:val="001F6252"/>
    <w:rsid w:val="001F7464"/>
    <w:rsid w:val="00204736"/>
    <w:rsid w:val="00205D5E"/>
    <w:rsid w:val="00210567"/>
    <w:rsid w:val="00220738"/>
    <w:rsid w:val="002232E3"/>
    <w:rsid w:val="002306A0"/>
    <w:rsid w:val="00231A69"/>
    <w:rsid w:val="002431B1"/>
    <w:rsid w:val="002610B1"/>
    <w:rsid w:val="002666CE"/>
    <w:rsid w:val="00267CD2"/>
    <w:rsid w:val="00275B37"/>
    <w:rsid w:val="002778D8"/>
    <w:rsid w:val="0028069F"/>
    <w:rsid w:val="002819F5"/>
    <w:rsid w:val="002A7027"/>
    <w:rsid w:val="002A75A5"/>
    <w:rsid w:val="002B16CD"/>
    <w:rsid w:val="002B4D44"/>
    <w:rsid w:val="002B6B44"/>
    <w:rsid w:val="002B734F"/>
    <w:rsid w:val="002C4785"/>
    <w:rsid w:val="002D4299"/>
    <w:rsid w:val="002E21DF"/>
    <w:rsid w:val="002E4845"/>
    <w:rsid w:val="002F0D94"/>
    <w:rsid w:val="002F4E62"/>
    <w:rsid w:val="0030465E"/>
    <w:rsid w:val="00305986"/>
    <w:rsid w:val="003065B0"/>
    <w:rsid w:val="00306AC1"/>
    <w:rsid w:val="003213C0"/>
    <w:rsid w:val="003234BD"/>
    <w:rsid w:val="003428E3"/>
    <w:rsid w:val="00360C81"/>
    <w:rsid w:val="003652B2"/>
    <w:rsid w:val="003735AD"/>
    <w:rsid w:val="00394B46"/>
    <w:rsid w:val="003A6B29"/>
    <w:rsid w:val="003B541C"/>
    <w:rsid w:val="003B6A77"/>
    <w:rsid w:val="003B6EFB"/>
    <w:rsid w:val="003B6F8F"/>
    <w:rsid w:val="003C5807"/>
    <w:rsid w:val="003C7CAC"/>
    <w:rsid w:val="003E7CB9"/>
    <w:rsid w:val="003F1271"/>
    <w:rsid w:val="003F4F8F"/>
    <w:rsid w:val="004038E8"/>
    <w:rsid w:val="004147FF"/>
    <w:rsid w:val="00414F10"/>
    <w:rsid w:val="00416A7E"/>
    <w:rsid w:val="004271BD"/>
    <w:rsid w:val="004329FC"/>
    <w:rsid w:val="00444615"/>
    <w:rsid w:val="00453EEA"/>
    <w:rsid w:val="0045527E"/>
    <w:rsid w:val="00461773"/>
    <w:rsid w:val="004617E5"/>
    <w:rsid w:val="004625E9"/>
    <w:rsid w:val="0046544F"/>
    <w:rsid w:val="0046555C"/>
    <w:rsid w:val="00465D65"/>
    <w:rsid w:val="00467743"/>
    <w:rsid w:val="004703A4"/>
    <w:rsid w:val="004708F1"/>
    <w:rsid w:val="0047185D"/>
    <w:rsid w:val="00473284"/>
    <w:rsid w:val="004749CB"/>
    <w:rsid w:val="00487472"/>
    <w:rsid w:val="004A46A9"/>
    <w:rsid w:val="004A4B01"/>
    <w:rsid w:val="004B0CA0"/>
    <w:rsid w:val="004B2504"/>
    <w:rsid w:val="004B6F4D"/>
    <w:rsid w:val="004C3CC8"/>
    <w:rsid w:val="004D0B61"/>
    <w:rsid w:val="004D1A4F"/>
    <w:rsid w:val="004D3570"/>
    <w:rsid w:val="004D446A"/>
    <w:rsid w:val="004D75F4"/>
    <w:rsid w:val="004D7DDB"/>
    <w:rsid w:val="004F291D"/>
    <w:rsid w:val="004F409F"/>
    <w:rsid w:val="004F49A3"/>
    <w:rsid w:val="004F57B7"/>
    <w:rsid w:val="00506401"/>
    <w:rsid w:val="00510E6A"/>
    <w:rsid w:val="00513D18"/>
    <w:rsid w:val="00516743"/>
    <w:rsid w:val="005273CC"/>
    <w:rsid w:val="0053434B"/>
    <w:rsid w:val="005414D7"/>
    <w:rsid w:val="00543836"/>
    <w:rsid w:val="00557D52"/>
    <w:rsid w:val="00567E9A"/>
    <w:rsid w:val="005751D4"/>
    <w:rsid w:val="00582966"/>
    <w:rsid w:val="00596AA1"/>
    <w:rsid w:val="005A262C"/>
    <w:rsid w:val="005A3F33"/>
    <w:rsid w:val="005B0C1A"/>
    <w:rsid w:val="005C3230"/>
    <w:rsid w:val="005C35DE"/>
    <w:rsid w:val="005D7332"/>
    <w:rsid w:val="005D761D"/>
    <w:rsid w:val="005E0112"/>
    <w:rsid w:val="005E74AB"/>
    <w:rsid w:val="005F0EE7"/>
    <w:rsid w:val="005F2C68"/>
    <w:rsid w:val="005F3416"/>
    <w:rsid w:val="005F3C04"/>
    <w:rsid w:val="005F741E"/>
    <w:rsid w:val="005F787E"/>
    <w:rsid w:val="00603E1B"/>
    <w:rsid w:val="006074D9"/>
    <w:rsid w:val="00607C98"/>
    <w:rsid w:val="00611B73"/>
    <w:rsid w:val="0061305C"/>
    <w:rsid w:val="00614003"/>
    <w:rsid w:val="0062026C"/>
    <w:rsid w:val="00627BAC"/>
    <w:rsid w:val="0063143D"/>
    <w:rsid w:val="00643DB9"/>
    <w:rsid w:val="006507E8"/>
    <w:rsid w:val="0066753A"/>
    <w:rsid w:val="00672D58"/>
    <w:rsid w:val="006804F5"/>
    <w:rsid w:val="00681979"/>
    <w:rsid w:val="00684F27"/>
    <w:rsid w:val="00684F93"/>
    <w:rsid w:val="00692DC4"/>
    <w:rsid w:val="006B1251"/>
    <w:rsid w:val="006C66F8"/>
    <w:rsid w:val="006D1246"/>
    <w:rsid w:val="006E30B8"/>
    <w:rsid w:val="006F7134"/>
    <w:rsid w:val="0070265D"/>
    <w:rsid w:val="0070306E"/>
    <w:rsid w:val="00703A9C"/>
    <w:rsid w:val="00705A36"/>
    <w:rsid w:val="00707998"/>
    <w:rsid w:val="00716BA5"/>
    <w:rsid w:val="007201F8"/>
    <w:rsid w:val="00720698"/>
    <w:rsid w:val="00722093"/>
    <w:rsid w:val="0072304C"/>
    <w:rsid w:val="00727980"/>
    <w:rsid w:val="00730664"/>
    <w:rsid w:val="00730C16"/>
    <w:rsid w:val="007320D6"/>
    <w:rsid w:val="007364D4"/>
    <w:rsid w:val="007476E2"/>
    <w:rsid w:val="00752462"/>
    <w:rsid w:val="00757817"/>
    <w:rsid w:val="00762961"/>
    <w:rsid w:val="0076296E"/>
    <w:rsid w:val="00766276"/>
    <w:rsid w:val="00767C6A"/>
    <w:rsid w:val="0077450A"/>
    <w:rsid w:val="00781AE0"/>
    <w:rsid w:val="0078468A"/>
    <w:rsid w:val="00791B3D"/>
    <w:rsid w:val="00794BD5"/>
    <w:rsid w:val="007A4801"/>
    <w:rsid w:val="007A52E3"/>
    <w:rsid w:val="007C321A"/>
    <w:rsid w:val="007C74EB"/>
    <w:rsid w:val="007D4313"/>
    <w:rsid w:val="007E74FF"/>
    <w:rsid w:val="007F03BF"/>
    <w:rsid w:val="007F072E"/>
    <w:rsid w:val="007F65BC"/>
    <w:rsid w:val="007F7B23"/>
    <w:rsid w:val="00806994"/>
    <w:rsid w:val="00810591"/>
    <w:rsid w:val="00813F1D"/>
    <w:rsid w:val="0083112B"/>
    <w:rsid w:val="00832A9F"/>
    <w:rsid w:val="00836A2C"/>
    <w:rsid w:val="00837CD9"/>
    <w:rsid w:val="00847DF1"/>
    <w:rsid w:val="00853775"/>
    <w:rsid w:val="0085623A"/>
    <w:rsid w:val="00856CF0"/>
    <w:rsid w:val="00861FC4"/>
    <w:rsid w:val="0086330B"/>
    <w:rsid w:val="00864CF1"/>
    <w:rsid w:val="00873BB6"/>
    <w:rsid w:val="00876E08"/>
    <w:rsid w:val="00877D78"/>
    <w:rsid w:val="00880D20"/>
    <w:rsid w:val="0088625D"/>
    <w:rsid w:val="008920E3"/>
    <w:rsid w:val="008931DD"/>
    <w:rsid w:val="008A50DD"/>
    <w:rsid w:val="008B4011"/>
    <w:rsid w:val="008B542D"/>
    <w:rsid w:val="008C10A4"/>
    <w:rsid w:val="008C24C0"/>
    <w:rsid w:val="008D0BDA"/>
    <w:rsid w:val="008D7F1B"/>
    <w:rsid w:val="008E3202"/>
    <w:rsid w:val="008F02E5"/>
    <w:rsid w:val="008F2D8D"/>
    <w:rsid w:val="008F5EBF"/>
    <w:rsid w:val="008F7145"/>
    <w:rsid w:val="0090253D"/>
    <w:rsid w:val="00902A16"/>
    <w:rsid w:val="009036AB"/>
    <w:rsid w:val="00910F40"/>
    <w:rsid w:val="00911375"/>
    <w:rsid w:val="009136DA"/>
    <w:rsid w:val="00915DF8"/>
    <w:rsid w:val="0091784E"/>
    <w:rsid w:val="009218B6"/>
    <w:rsid w:val="00922206"/>
    <w:rsid w:val="00922B47"/>
    <w:rsid w:val="00924E97"/>
    <w:rsid w:val="00933F3F"/>
    <w:rsid w:val="0095451B"/>
    <w:rsid w:val="009676AE"/>
    <w:rsid w:val="009707DC"/>
    <w:rsid w:val="0097339E"/>
    <w:rsid w:val="009740EF"/>
    <w:rsid w:val="00977B4C"/>
    <w:rsid w:val="0099588C"/>
    <w:rsid w:val="00995D6A"/>
    <w:rsid w:val="009A670F"/>
    <w:rsid w:val="009B0402"/>
    <w:rsid w:val="009B30CA"/>
    <w:rsid w:val="009C0378"/>
    <w:rsid w:val="009C487D"/>
    <w:rsid w:val="009C4D48"/>
    <w:rsid w:val="009C642B"/>
    <w:rsid w:val="009D0E76"/>
    <w:rsid w:val="009D5821"/>
    <w:rsid w:val="00A03AB2"/>
    <w:rsid w:val="00A04E01"/>
    <w:rsid w:val="00A06A30"/>
    <w:rsid w:val="00A07C4A"/>
    <w:rsid w:val="00A07FB7"/>
    <w:rsid w:val="00A20958"/>
    <w:rsid w:val="00A2745E"/>
    <w:rsid w:val="00A42EF6"/>
    <w:rsid w:val="00A4675D"/>
    <w:rsid w:val="00A56760"/>
    <w:rsid w:val="00A65F58"/>
    <w:rsid w:val="00A80038"/>
    <w:rsid w:val="00A82D13"/>
    <w:rsid w:val="00A85503"/>
    <w:rsid w:val="00A87143"/>
    <w:rsid w:val="00A94647"/>
    <w:rsid w:val="00A94C1E"/>
    <w:rsid w:val="00A96086"/>
    <w:rsid w:val="00A9620F"/>
    <w:rsid w:val="00AA10A9"/>
    <w:rsid w:val="00AA760A"/>
    <w:rsid w:val="00AB6055"/>
    <w:rsid w:val="00AB67F7"/>
    <w:rsid w:val="00AC6351"/>
    <w:rsid w:val="00AC6C3C"/>
    <w:rsid w:val="00AD0BE9"/>
    <w:rsid w:val="00AD232E"/>
    <w:rsid w:val="00AD50F0"/>
    <w:rsid w:val="00AE04F1"/>
    <w:rsid w:val="00AE16C9"/>
    <w:rsid w:val="00AE26F4"/>
    <w:rsid w:val="00AF1668"/>
    <w:rsid w:val="00AF42B2"/>
    <w:rsid w:val="00AF439C"/>
    <w:rsid w:val="00B0105E"/>
    <w:rsid w:val="00B17875"/>
    <w:rsid w:val="00B2573D"/>
    <w:rsid w:val="00B34BB8"/>
    <w:rsid w:val="00B36F8B"/>
    <w:rsid w:val="00B40B56"/>
    <w:rsid w:val="00B42548"/>
    <w:rsid w:val="00B43AA2"/>
    <w:rsid w:val="00B6219A"/>
    <w:rsid w:val="00B85693"/>
    <w:rsid w:val="00B85F45"/>
    <w:rsid w:val="00B8756E"/>
    <w:rsid w:val="00B95B4D"/>
    <w:rsid w:val="00B96C6A"/>
    <w:rsid w:val="00BB1F19"/>
    <w:rsid w:val="00BB78B8"/>
    <w:rsid w:val="00BD008C"/>
    <w:rsid w:val="00BD35BB"/>
    <w:rsid w:val="00BE28B9"/>
    <w:rsid w:val="00BE346B"/>
    <w:rsid w:val="00BF2DC2"/>
    <w:rsid w:val="00BF5A3F"/>
    <w:rsid w:val="00C00065"/>
    <w:rsid w:val="00C019D7"/>
    <w:rsid w:val="00C036A4"/>
    <w:rsid w:val="00C2007B"/>
    <w:rsid w:val="00C4453A"/>
    <w:rsid w:val="00C45CD5"/>
    <w:rsid w:val="00C47AF1"/>
    <w:rsid w:val="00C52754"/>
    <w:rsid w:val="00C55483"/>
    <w:rsid w:val="00C56BD6"/>
    <w:rsid w:val="00C64F51"/>
    <w:rsid w:val="00C6783C"/>
    <w:rsid w:val="00C919B4"/>
    <w:rsid w:val="00CA46D3"/>
    <w:rsid w:val="00CA6B32"/>
    <w:rsid w:val="00CB0015"/>
    <w:rsid w:val="00CC597A"/>
    <w:rsid w:val="00CC6CA3"/>
    <w:rsid w:val="00CE4039"/>
    <w:rsid w:val="00CF098D"/>
    <w:rsid w:val="00CF11BB"/>
    <w:rsid w:val="00CF39D6"/>
    <w:rsid w:val="00CF4436"/>
    <w:rsid w:val="00D00113"/>
    <w:rsid w:val="00D01133"/>
    <w:rsid w:val="00D01460"/>
    <w:rsid w:val="00D0172F"/>
    <w:rsid w:val="00D0563C"/>
    <w:rsid w:val="00D1148F"/>
    <w:rsid w:val="00D14026"/>
    <w:rsid w:val="00D200A6"/>
    <w:rsid w:val="00D26B38"/>
    <w:rsid w:val="00D471D5"/>
    <w:rsid w:val="00D524D1"/>
    <w:rsid w:val="00D52EA0"/>
    <w:rsid w:val="00D612E6"/>
    <w:rsid w:val="00D66577"/>
    <w:rsid w:val="00D67924"/>
    <w:rsid w:val="00D7020C"/>
    <w:rsid w:val="00D72544"/>
    <w:rsid w:val="00D73515"/>
    <w:rsid w:val="00D748C6"/>
    <w:rsid w:val="00D761B3"/>
    <w:rsid w:val="00D77DC5"/>
    <w:rsid w:val="00D9170F"/>
    <w:rsid w:val="00D9378F"/>
    <w:rsid w:val="00D939B9"/>
    <w:rsid w:val="00D979B5"/>
    <w:rsid w:val="00DA0AB5"/>
    <w:rsid w:val="00DA1526"/>
    <w:rsid w:val="00DA5D8D"/>
    <w:rsid w:val="00DB2652"/>
    <w:rsid w:val="00DC6309"/>
    <w:rsid w:val="00DC7656"/>
    <w:rsid w:val="00DE15D1"/>
    <w:rsid w:val="00DE1E83"/>
    <w:rsid w:val="00DE727E"/>
    <w:rsid w:val="00DF0C83"/>
    <w:rsid w:val="00DF0E92"/>
    <w:rsid w:val="00DF7E56"/>
    <w:rsid w:val="00E039CA"/>
    <w:rsid w:val="00E03F7A"/>
    <w:rsid w:val="00E07CC6"/>
    <w:rsid w:val="00E2001D"/>
    <w:rsid w:val="00E21B54"/>
    <w:rsid w:val="00E241CA"/>
    <w:rsid w:val="00E2483B"/>
    <w:rsid w:val="00E25FF3"/>
    <w:rsid w:val="00E27094"/>
    <w:rsid w:val="00E315A9"/>
    <w:rsid w:val="00E34D05"/>
    <w:rsid w:val="00E350BA"/>
    <w:rsid w:val="00E35BBC"/>
    <w:rsid w:val="00E425FA"/>
    <w:rsid w:val="00E4457D"/>
    <w:rsid w:val="00E458EE"/>
    <w:rsid w:val="00E65B2D"/>
    <w:rsid w:val="00E74279"/>
    <w:rsid w:val="00E80C56"/>
    <w:rsid w:val="00E94665"/>
    <w:rsid w:val="00E951FF"/>
    <w:rsid w:val="00EA3794"/>
    <w:rsid w:val="00EA3878"/>
    <w:rsid w:val="00EA5CAB"/>
    <w:rsid w:val="00EA7992"/>
    <w:rsid w:val="00EB41B9"/>
    <w:rsid w:val="00EC28E7"/>
    <w:rsid w:val="00EC76A3"/>
    <w:rsid w:val="00ED57D7"/>
    <w:rsid w:val="00EE2D7F"/>
    <w:rsid w:val="00EE707F"/>
    <w:rsid w:val="00EF272A"/>
    <w:rsid w:val="00EF36B9"/>
    <w:rsid w:val="00F021A4"/>
    <w:rsid w:val="00F05CD3"/>
    <w:rsid w:val="00F12F24"/>
    <w:rsid w:val="00F142E1"/>
    <w:rsid w:val="00F200AB"/>
    <w:rsid w:val="00F231E0"/>
    <w:rsid w:val="00F23511"/>
    <w:rsid w:val="00F26DB0"/>
    <w:rsid w:val="00F27D38"/>
    <w:rsid w:val="00F34819"/>
    <w:rsid w:val="00F44A1B"/>
    <w:rsid w:val="00F4573D"/>
    <w:rsid w:val="00F50C01"/>
    <w:rsid w:val="00F51A5D"/>
    <w:rsid w:val="00F5589A"/>
    <w:rsid w:val="00F57381"/>
    <w:rsid w:val="00F60B73"/>
    <w:rsid w:val="00F65446"/>
    <w:rsid w:val="00F74439"/>
    <w:rsid w:val="00F758F9"/>
    <w:rsid w:val="00F81DFA"/>
    <w:rsid w:val="00F93228"/>
    <w:rsid w:val="00F9667F"/>
    <w:rsid w:val="00FA4941"/>
    <w:rsid w:val="00FA5739"/>
    <w:rsid w:val="00FB3E44"/>
    <w:rsid w:val="00FB76F4"/>
    <w:rsid w:val="00FC4017"/>
    <w:rsid w:val="00FC5899"/>
    <w:rsid w:val="00FC6B81"/>
    <w:rsid w:val="00FC6D61"/>
    <w:rsid w:val="00FD34E4"/>
    <w:rsid w:val="00FD40F5"/>
    <w:rsid w:val="00FD448A"/>
    <w:rsid w:val="00FD57D5"/>
    <w:rsid w:val="00FD5B4B"/>
    <w:rsid w:val="00FE347B"/>
    <w:rsid w:val="00FE6D82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E925FA"/>
  <w15:docId w15:val="{2AE77F02-3F26-4CB4-83AC-70B2D4E4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1D5"/>
    <w:pPr>
      <w:spacing w:after="6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7020C"/>
    <w:pPr>
      <w:keepLines/>
      <w:widowControl w:val="0"/>
      <w:suppressAutoHyphens/>
      <w:autoSpaceDE w:val="0"/>
      <w:spacing w:before="460" w:after="160"/>
      <w:contextualSpacing/>
      <w:textAlignment w:val="center"/>
      <w:outlineLvl w:val="0"/>
    </w:pPr>
    <w:rPr>
      <w:rFonts w:eastAsia="Times"/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C3CC8"/>
    <w:pPr>
      <w:widowControl/>
      <w:spacing w:before="240" w:after="60" w:line="240" w:lineRule="atLeast"/>
      <w:outlineLvl w:val="1"/>
    </w:pPr>
    <w:rPr>
      <w:rFonts w:eastAsia="Times New Roman"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CC8"/>
    <w:pPr>
      <w:keepLines/>
      <w:suppressAutoHyphens/>
      <w:autoSpaceDE w:val="0"/>
      <w:spacing w:before="120"/>
      <w:textAlignment w:val="center"/>
      <w:outlineLvl w:val="2"/>
    </w:pPr>
    <w:rPr>
      <w:u w:val="single"/>
    </w:rPr>
  </w:style>
  <w:style w:type="paragraph" w:styleId="Heading4">
    <w:name w:val="heading 4"/>
    <w:basedOn w:val="Heading3"/>
    <w:next w:val="Normal"/>
    <w:link w:val="Heading4Char"/>
    <w:qFormat/>
    <w:rsid w:val="004C3CC8"/>
    <w:pPr>
      <w:outlineLvl w:val="3"/>
    </w:pPr>
    <w:rPr>
      <w:i/>
      <w:szCs w:val="28"/>
    </w:rPr>
  </w:style>
  <w:style w:type="paragraph" w:styleId="Heading5">
    <w:name w:val="heading 5"/>
    <w:basedOn w:val="Normal"/>
    <w:next w:val="Normal"/>
    <w:link w:val="Heading5Char"/>
    <w:rsid w:val="004C3CC8"/>
    <w:pPr>
      <w:spacing w:before="60"/>
      <w:outlineLvl w:val="4"/>
    </w:pPr>
    <w:rPr>
      <w:rFonts w:eastAsia="Times"/>
      <w:b/>
      <w:i/>
      <w:szCs w:val="26"/>
    </w:rPr>
  </w:style>
  <w:style w:type="paragraph" w:styleId="Heading6">
    <w:name w:val="heading 6"/>
    <w:basedOn w:val="Normal"/>
    <w:next w:val="Normal"/>
    <w:link w:val="Heading6Char"/>
    <w:rsid w:val="004C3CC8"/>
    <w:pPr>
      <w:keepNext/>
      <w:widowControl w:val="0"/>
      <w:autoSpaceDE w:val="0"/>
      <w:autoSpaceDN w:val="0"/>
      <w:adjustRightInd w:val="0"/>
      <w:outlineLvl w:val="5"/>
    </w:pPr>
    <w:rPr>
      <w:color w:val="004781"/>
      <w:sz w:val="32"/>
      <w:szCs w:val="48"/>
    </w:rPr>
  </w:style>
  <w:style w:type="paragraph" w:styleId="Heading7">
    <w:name w:val="heading 7"/>
    <w:basedOn w:val="Normal"/>
    <w:next w:val="Normal"/>
    <w:link w:val="Heading7Char"/>
    <w:rsid w:val="00A04E01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color w:val="000000"/>
      <w:sz w:val="44"/>
      <w:szCs w:val="48"/>
    </w:rPr>
  </w:style>
  <w:style w:type="paragraph" w:styleId="Heading8">
    <w:name w:val="heading 8"/>
    <w:basedOn w:val="Normal"/>
    <w:next w:val="Normal"/>
    <w:link w:val="Heading8Char"/>
    <w:rsid w:val="004C3CC8"/>
    <w:pPr>
      <w:keepNext/>
      <w:keepLines/>
      <w:spacing w:before="200" w:after="0"/>
      <w:outlineLvl w:val="7"/>
    </w:pPr>
    <w:rPr>
      <w:b/>
      <w:i/>
      <w:color w:val="363636"/>
      <w:szCs w:val="20"/>
    </w:rPr>
  </w:style>
  <w:style w:type="paragraph" w:styleId="Heading9">
    <w:name w:val="heading 9"/>
    <w:basedOn w:val="Normal"/>
    <w:next w:val="Normal"/>
    <w:link w:val="Heading9Char"/>
    <w:rsid w:val="00BD008C"/>
    <w:pPr>
      <w:spacing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20C"/>
    <w:rPr>
      <w:rFonts w:ascii="Arial" w:eastAsia="Times" w:hAnsi="Arial"/>
      <w:b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C3CC8"/>
    <w:rPr>
      <w:rFonts w:ascii="Arial" w:hAnsi="Arial"/>
      <w:b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C3CC8"/>
    <w:rPr>
      <w:rFonts w:ascii="Arial" w:hAnsi="Arial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4C3CC8"/>
    <w:rPr>
      <w:rFonts w:ascii="Arial" w:hAnsi="Arial"/>
      <w:i/>
      <w:szCs w:val="28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4C3CC8"/>
    <w:rPr>
      <w:rFonts w:ascii="Arial" w:eastAsia="Times" w:hAnsi="Arial"/>
      <w:b/>
      <w:i/>
      <w:sz w:val="18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C3CC8"/>
    <w:rPr>
      <w:rFonts w:ascii="Arial" w:hAnsi="Arial"/>
      <w:color w:val="004781"/>
      <w:sz w:val="32"/>
      <w:szCs w:val="48"/>
      <w:lang w:val="en-US"/>
    </w:rPr>
  </w:style>
  <w:style w:type="character" w:customStyle="1" w:styleId="Heading7Char">
    <w:name w:val="Heading 7 Char"/>
    <w:basedOn w:val="DefaultParagraphFont"/>
    <w:link w:val="Heading7"/>
    <w:rsid w:val="00A04E01"/>
    <w:rPr>
      <w:rFonts w:ascii="Arial" w:hAnsi="Arial"/>
      <w:b/>
      <w:color w:val="000000"/>
      <w:sz w:val="44"/>
      <w:szCs w:val="48"/>
      <w:lang w:val="en-US"/>
    </w:rPr>
  </w:style>
  <w:style w:type="character" w:customStyle="1" w:styleId="Heading8Char">
    <w:name w:val="Heading 8 Char"/>
    <w:basedOn w:val="DefaultParagraphFont"/>
    <w:link w:val="Heading8"/>
    <w:rsid w:val="004C3CC8"/>
    <w:rPr>
      <w:rFonts w:ascii="Arial" w:hAnsi="Arial"/>
      <w:b/>
      <w:i/>
      <w:color w:val="363636"/>
      <w:lang w:val="en-US"/>
    </w:rPr>
  </w:style>
  <w:style w:type="character" w:customStyle="1" w:styleId="Heading9Char">
    <w:name w:val="Heading 9 Char"/>
    <w:basedOn w:val="DefaultParagraphFont"/>
    <w:link w:val="Heading9"/>
    <w:rsid w:val="00BD008C"/>
    <w:rPr>
      <w:rFonts w:ascii="Arial" w:hAnsi="Arial"/>
      <w:szCs w:val="24"/>
      <w:lang w:val="en-US"/>
    </w:rPr>
  </w:style>
  <w:style w:type="character" w:styleId="PageNumber">
    <w:name w:val="page number"/>
    <w:basedOn w:val="DefaultParagraphFont"/>
    <w:rsid w:val="004C3CC8"/>
  </w:style>
  <w:style w:type="paragraph" w:styleId="Footer">
    <w:name w:val="footer"/>
    <w:basedOn w:val="Normal"/>
    <w:link w:val="FooterChar"/>
    <w:uiPriority w:val="99"/>
    <w:rsid w:val="004C3CC8"/>
    <w:pPr>
      <w:tabs>
        <w:tab w:val="center" w:pos="4703"/>
        <w:tab w:val="right" w:pos="940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C3CC8"/>
    <w:rPr>
      <w:rFonts w:ascii="Arial" w:hAnsi="Arial"/>
      <w:sz w:val="18"/>
      <w:szCs w:val="24"/>
      <w:lang w:val="en-US"/>
    </w:rPr>
  </w:style>
  <w:style w:type="character" w:customStyle="1" w:styleId="Code">
    <w:name w:val="Code"/>
    <w:qFormat/>
    <w:rsid w:val="004C3CC8"/>
    <w:rPr>
      <w:rFonts w:ascii="Andale Mono" w:hAnsi="Andale Mono"/>
    </w:rPr>
  </w:style>
  <w:style w:type="character" w:styleId="Hyperlink">
    <w:name w:val="Hyperlink"/>
    <w:qFormat/>
    <w:rsid w:val="00E458EE"/>
    <w:rPr>
      <w:color w:val="0000FF"/>
      <w:u w:val="single"/>
    </w:rPr>
  </w:style>
  <w:style w:type="character" w:styleId="Strong">
    <w:name w:val="Strong"/>
    <w:qFormat/>
    <w:rsid w:val="00A06A30"/>
    <w:rPr>
      <w:rFonts w:eastAsia="Times"/>
      <w:b/>
    </w:rPr>
  </w:style>
  <w:style w:type="character" w:styleId="FollowedHyperlink">
    <w:name w:val="FollowedHyperlink"/>
    <w:uiPriority w:val="99"/>
    <w:unhideWhenUsed/>
    <w:rsid w:val="004C3CC8"/>
    <w:rPr>
      <w:color w:val="800080"/>
      <w:u w:val="single"/>
    </w:rPr>
  </w:style>
  <w:style w:type="paragraph" w:styleId="Header">
    <w:name w:val="header"/>
    <w:basedOn w:val="Normal"/>
    <w:link w:val="HeaderChar"/>
    <w:rsid w:val="004C3CC8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C3CC8"/>
    <w:rPr>
      <w:rFonts w:ascii="Arial" w:hAnsi="Arial"/>
      <w:sz w:val="18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8E3202"/>
    <w:pPr>
      <w:tabs>
        <w:tab w:val="right" w:leader="dot" w:pos="9639"/>
      </w:tabs>
      <w:spacing w:after="0" w:line="288" w:lineRule="auto"/>
      <w:ind w:left="2268"/>
    </w:pPr>
    <w:rPr>
      <w:noProof/>
    </w:rPr>
  </w:style>
  <w:style w:type="table" w:styleId="TableGrid">
    <w:name w:val="Table Grid"/>
    <w:basedOn w:val="TableNormal"/>
    <w:rsid w:val="004C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BD35BB"/>
    <w:pPr>
      <w:tabs>
        <w:tab w:val="right" w:leader="dot" w:pos="9639"/>
      </w:tabs>
      <w:spacing w:after="0" w:line="288" w:lineRule="auto"/>
      <w:ind w:left="1701"/>
    </w:pPr>
    <w:rPr>
      <w:b/>
      <w:noProof/>
    </w:rPr>
  </w:style>
  <w:style w:type="paragraph" w:styleId="TOC3">
    <w:name w:val="toc 3"/>
    <w:basedOn w:val="TOC2"/>
    <w:next w:val="Normal"/>
    <w:autoRedefine/>
    <w:uiPriority w:val="39"/>
    <w:rsid w:val="00F65446"/>
    <w:pPr>
      <w:ind w:left="2552"/>
    </w:pPr>
  </w:style>
  <w:style w:type="paragraph" w:styleId="TOC4">
    <w:name w:val="toc 4"/>
    <w:basedOn w:val="Normal"/>
    <w:next w:val="Normal"/>
    <w:autoRedefine/>
    <w:uiPriority w:val="39"/>
    <w:rsid w:val="004C3CC8"/>
    <w:pPr>
      <w:ind w:left="540"/>
    </w:pPr>
  </w:style>
  <w:style w:type="paragraph" w:styleId="TOC5">
    <w:name w:val="toc 5"/>
    <w:basedOn w:val="Normal"/>
    <w:next w:val="Normal"/>
    <w:autoRedefine/>
    <w:uiPriority w:val="39"/>
    <w:rsid w:val="004C3CC8"/>
    <w:pPr>
      <w:spacing w:after="0"/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rsid w:val="004C3CC8"/>
    <w:pPr>
      <w:spacing w:after="0"/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rsid w:val="004C3CC8"/>
    <w:pPr>
      <w:spacing w:after="0"/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rsid w:val="004C3CC8"/>
    <w:pPr>
      <w:spacing w:after="0"/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rsid w:val="004C3CC8"/>
    <w:pPr>
      <w:spacing w:after="0"/>
      <w:ind w:left="1920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4C3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3CC8"/>
    <w:rPr>
      <w:rFonts w:ascii="Courier New" w:hAnsi="Courier New" w:cs="Courier New"/>
    </w:rPr>
  </w:style>
  <w:style w:type="character" w:styleId="HTMLCode">
    <w:name w:val="HTML Code"/>
    <w:rsid w:val="004C3CC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qFormat/>
    <w:rsid w:val="00910F40"/>
    <w:pPr>
      <w:spacing w:before="100" w:beforeAutospacing="1" w:after="100" w:afterAutospacing="1"/>
    </w:pPr>
    <w:rPr>
      <w:rFonts w:cs="Arial"/>
      <w:i/>
      <w:szCs w:val="20"/>
    </w:rPr>
  </w:style>
  <w:style w:type="paragraph" w:customStyle="1" w:styleId="Bullet1">
    <w:name w:val="Bullet 1"/>
    <w:basedOn w:val="Normal"/>
    <w:qFormat/>
    <w:rsid w:val="00E03F7A"/>
    <w:pPr>
      <w:numPr>
        <w:numId w:val="2"/>
      </w:numPr>
    </w:pPr>
    <w:rPr>
      <w:szCs w:val="20"/>
    </w:rPr>
  </w:style>
  <w:style w:type="paragraph" w:customStyle="1" w:styleId="Bullet2">
    <w:name w:val="Bullet 2"/>
    <w:basedOn w:val="Normal"/>
    <w:autoRedefine/>
    <w:rsid w:val="004C3CC8"/>
    <w:pPr>
      <w:numPr>
        <w:ilvl w:val="1"/>
        <w:numId w:val="1"/>
      </w:numPr>
      <w:spacing w:before="60"/>
    </w:pPr>
  </w:style>
  <w:style w:type="paragraph" w:customStyle="1" w:styleId="Body1">
    <w:name w:val="Body 1"/>
    <w:basedOn w:val="Normal"/>
    <w:qFormat/>
    <w:rsid w:val="00A06A30"/>
    <w:pPr>
      <w:spacing w:after="120"/>
    </w:pPr>
    <w:rPr>
      <w:noProof/>
    </w:rPr>
  </w:style>
  <w:style w:type="paragraph" w:customStyle="1" w:styleId="Bullet10">
    <w:name w:val="Bullet1"/>
    <w:basedOn w:val="Body1"/>
    <w:rsid w:val="004C3CC8"/>
  </w:style>
  <w:style w:type="paragraph" w:styleId="BalloonText">
    <w:name w:val="Balloon Text"/>
    <w:basedOn w:val="Normal"/>
    <w:link w:val="BalloonTextChar"/>
    <w:rsid w:val="004C3CC8"/>
    <w:pPr>
      <w:spacing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4C3CC8"/>
    <w:rPr>
      <w:rFonts w:ascii="Lucida Grande" w:hAnsi="Lucida Grande" w:cs="Lucida Grande"/>
      <w:sz w:val="18"/>
      <w:szCs w:val="18"/>
      <w:lang w:val="en-US"/>
    </w:rPr>
  </w:style>
  <w:style w:type="paragraph" w:customStyle="1" w:styleId="TableContents">
    <w:name w:val="Table Contents"/>
    <w:basedOn w:val="Normal"/>
    <w:rsid w:val="004C3CC8"/>
    <w:pPr>
      <w:widowControl w:val="0"/>
      <w:suppressLineNumbers/>
      <w:suppressAutoHyphens/>
      <w:spacing w:after="0"/>
    </w:pPr>
    <w:rPr>
      <w:rFonts w:ascii="Times New Roman" w:hAnsi="Times New Roman"/>
      <w:sz w:val="24"/>
      <w:szCs w:val="20"/>
      <w:lang w:eastAsia="ar-SA"/>
    </w:rPr>
  </w:style>
  <w:style w:type="paragraph" w:styleId="ListParagraph">
    <w:name w:val="List Paragraph"/>
    <w:basedOn w:val="Normal"/>
    <w:qFormat/>
    <w:rsid w:val="004C3CC8"/>
    <w:pPr>
      <w:ind w:left="720"/>
      <w:contextualSpacing/>
    </w:pPr>
  </w:style>
  <w:style w:type="paragraph" w:customStyle="1" w:styleId="Body">
    <w:name w:val="Body"/>
    <w:uiPriority w:val="99"/>
    <w:rsid w:val="00BE346B"/>
    <w:pPr>
      <w:widowControl w:val="0"/>
      <w:suppressAutoHyphens/>
    </w:pPr>
    <w:rPr>
      <w:rFonts w:ascii="Helvetica" w:eastAsia="?????? Pro W3" w:hAnsi="Helvetica" w:cs="Cambria"/>
      <w:color w:val="000000"/>
      <w:sz w:val="24"/>
      <w:lang w:val="en-US" w:eastAsia="ar-SA"/>
    </w:rPr>
  </w:style>
  <w:style w:type="paragraph" w:customStyle="1" w:styleId="Certificate">
    <w:name w:val="Certificate"/>
    <w:basedOn w:val="Normal"/>
    <w:next w:val="Normal"/>
    <w:uiPriority w:val="99"/>
    <w:rsid w:val="0006634C"/>
    <w:pPr>
      <w:widowControl w:val="0"/>
      <w:suppressAutoHyphens/>
      <w:spacing w:after="0" w:line="264" w:lineRule="auto"/>
      <w:jc w:val="center"/>
    </w:pPr>
    <w:rPr>
      <w:rFonts w:cs="Cambria"/>
      <w:sz w:val="24"/>
      <w:lang w:eastAsia="ar-SA"/>
    </w:rPr>
  </w:style>
  <w:style w:type="character" w:styleId="Emphasis">
    <w:name w:val="Emphasis"/>
    <w:basedOn w:val="DefaultParagraphFont"/>
    <w:rsid w:val="00692DC4"/>
    <w:rPr>
      <w:i/>
      <w:iCs/>
    </w:rPr>
  </w:style>
  <w:style w:type="paragraph" w:styleId="Title">
    <w:name w:val="Title"/>
    <w:basedOn w:val="Heading7"/>
    <w:next w:val="Normal"/>
    <w:link w:val="TitleChar"/>
    <w:qFormat/>
    <w:rsid w:val="00A04E01"/>
    <w:pPr>
      <w:jc w:val="left"/>
    </w:pPr>
  </w:style>
  <w:style w:type="character" w:customStyle="1" w:styleId="TitleChar">
    <w:name w:val="Title Char"/>
    <w:basedOn w:val="DefaultParagraphFont"/>
    <w:link w:val="Title"/>
    <w:rsid w:val="00A04E01"/>
    <w:rPr>
      <w:rFonts w:ascii="Arial" w:hAnsi="Arial"/>
      <w:b/>
      <w:color w:val="000000"/>
      <w:sz w:val="44"/>
      <w:szCs w:val="48"/>
      <w:lang w:val="en-US"/>
    </w:rPr>
  </w:style>
  <w:style w:type="paragraph" w:customStyle="1" w:styleId="Typ">
    <w:name w:val="Typ"/>
    <w:basedOn w:val="Normal"/>
    <w:autoRedefine/>
    <w:qFormat/>
    <w:rsid w:val="002B734F"/>
    <w:pPr>
      <w:spacing w:after="0"/>
      <w:jc w:val="center"/>
    </w:pPr>
    <w:rPr>
      <w:spacing w:val="100"/>
      <w:sz w:val="22"/>
      <w:szCs w:val="22"/>
    </w:rPr>
  </w:style>
  <w:style w:type="paragraph" w:styleId="FootnoteText">
    <w:name w:val="footnote text"/>
    <w:basedOn w:val="Normal"/>
    <w:link w:val="FootnoteTextChar"/>
    <w:qFormat/>
    <w:rsid w:val="00E80C56"/>
    <w:pPr>
      <w:spacing w:after="0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80C56"/>
    <w:rPr>
      <w:rFonts w:ascii="Arial" w:hAnsi="Arial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qFormat/>
    <w:rsid w:val="002431B1"/>
    <w:rPr>
      <w:b/>
    </w:rPr>
  </w:style>
  <w:style w:type="character" w:customStyle="1" w:styleId="DateChar">
    <w:name w:val="Date Char"/>
    <w:basedOn w:val="DefaultParagraphFont"/>
    <w:link w:val="Date"/>
    <w:rsid w:val="002431B1"/>
    <w:rPr>
      <w:rFonts w:ascii="Arial" w:hAnsi="Arial"/>
      <w:b/>
      <w:szCs w:val="24"/>
      <w:lang w:val="en-US"/>
    </w:rPr>
  </w:style>
  <w:style w:type="paragraph" w:customStyle="1" w:styleId="Subhead">
    <w:name w:val="Subhead"/>
    <w:basedOn w:val="Title"/>
    <w:qFormat/>
    <w:rsid w:val="002431B1"/>
    <w:rPr>
      <w:sz w:val="32"/>
      <w:szCs w:val="32"/>
    </w:rPr>
  </w:style>
  <w:style w:type="character" w:styleId="IntenseReference">
    <w:name w:val="Intense Reference"/>
    <w:basedOn w:val="DefaultParagraphFont"/>
    <w:uiPriority w:val="32"/>
    <w:rsid w:val="00E21B54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E21B54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E21B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54"/>
    <w:rPr>
      <w:rFonts w:ascii="Arial" w:hAnsi="Arial"/>
      <w:b/>
      <w:bCs/>
      <w:i/>
      <w:iCs/>
      <w:color w:val="4F81BD" w:themeColor="accent1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E21B5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1B54"/>
    <w:rPr>
      <w:rFonts w:ascii="Arial" w:hAnsi="Arial"/>
      <w:i/>
      <w:iCs/>
      <w:color w:val="000000" w:themeColor="text1"/>
      <w:szCs w:val="24"/>
      <w:lang w:val="en-US"/>
    </w:rPr>
  </w:style>
  <w:style w:type="character" w:styleId="IntenseEmphasis">
    <w:name w:val="Intense Emphasis"/>
    <w:basedOn w:val="DefaultParagraphFont"/>
    <w:uiPriority w:val="21"/>
    <w:rsid w:val="00E21B5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E21B5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rsid w:val="00E21B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E21B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rsid w:val="00FC6B81"/>
    <w:rPr>
      <w:b/>
      <w:bCs/>
      <w:smallCaps/>
      <w:spacing w:val="5"/>
    </w:rPr>
  </w:style>
  <w:style w:type="paragraph" w:styleId="NoSpacing">
    <w:name w:val="No Spacing"/>
    <w:uiPriority w:val="1"/>
    <w:rsid w:val="002232E3"/>
    <w:rPr>
      <w:rFonts w:ascii="Arial" w:hAnsi="Arial"/>
      <w:szCs w:val="24"/>
      <w:lang w:val="en-US"/>
    </w:rPr>
  </w:style>
  <w:style w:type="paragraph" w:customStyle="1" w:styleId="Code2">
    <w:name w:val="Code 2"/>
    <w:basedOn w:val="Body1"/>
    <w:qFormat/>
    <w:rsid w:val="00416A7E"/>
    <w:pPr>
      <w:spacing w:after="0"/>
    </w:pPr>
    <w:rPr>
      <w:sz w:val="16"/>
    </w:rPr>
  </w:style>
  <w:style w:type="paragraph" w:styleId="EndnoteText">
    <w:name w:val="endnote text"/>
    <w:basedOn w:val="Normal"/>
    <w:link w:val="EndnoteTextChar"/>
    <w:rsid w:val="00473284"/>
    <w:pPr>
      <w:spacing w:after="0"/>
    </w:pPr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473284"/>
    <w:rPr>
      <w:rFonts w:ascii="Arial" w:hAnsi="Arial"/>
      <w:sz w:val="24"/>
      <w:szCs w:val="24"/>
      <w:lang w:val="en-US"/>
    </w:rPr>
  </w:style>
  <w:style w:type="character" w:styleId="HTMLAcronym">
    <w:name w:val="HTML Acronym"/>
    <w:basedOn w:val="DefaultParagraphFont"/>
    <w:rsid w:val="00473284"/>
  </w:style>
  <w:style w:type="paragraph" w:customStyle="1" w:styleId="Default">
    <w:name w:val="Default"/>
    <w:rsid w:val="007F0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nhideWhenUsed/>
    <w:rsid w:val="005C3230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48BC3E428E34790B5CF05E0A79BE5" ma:contentTypeVersion="0" ma:contentTypeDescription="Ein neues Dokument erstellen." ma:contentTypeScope="" ma:versionID="9f2d342e2eb79886c8ee9895b9c50a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8CAB4-C06F-4F50-A6C9-717D88B5C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0C913-0FC0-43C0-B4C0-A540C3FA4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C8D8A-05BE-4DF6-8699-14F39C73B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DE3DF-7FC0-4C88-A709-EBE1C20C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12-01-20_AlexaMetadata</vt:lpstr>
      <vt:lpstr>12-01-20_AlexaMetadata</vt:lpstr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Poetsch, Florian</dc:creator>
  <cp:lastModifiedBy>Brian Doran</cp:lastModifiedBy>
  <cp:revision>36</cp:revision>
  <cp:lastPrinted>2016-10-19T20:53:00Z</cp:lastPrinted>
  <dcterms:created xsi:type="dcterms:W3CDTF">2023-05-17T15:03:00Z</dcterms:created>
  <dcterms:modified xsi:type="dcterms:W3CDTF">2023-09-06T14:57:00Z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0x010100AEC48BC3E428E34790B5CF05E0A79BE5</vt:lpwstr>
  </property>
</Properties>
</file>